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LADÓ ÁGOTA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Történelem és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Zsolt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Csík vármegye új székháza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elmúlt évek Csík vármegye új székházával kapcsolatos kutatásának eredményeit mutatom be, melyek elsősorban levéltári forrásokra és a századforduló korabeli sajtóanyagra támaszkodnak. Kutatásaim során a rendelkezésemre álló forrásanyag és a témához kapcsolódó szakirodalom alapján igyekeztem egy átfogó képet alkotni a vizsgált épületről és tágabb építészet- és stílustörténeti összefüggésekbe helyezni ezt.</w:t>
      </w:r>
      <w:r>
        <w:rPr>
          <w:color w:val="000000"/>
          <w:sz w:val="24"/>
          <w:szCs w:val="24"/>
        </w:rPr>
        <w:br/>
        <w:t xml:space="preserve">Az építkezés közvetlen előzményének tekinthető telekcsere története mellett sikerült rekonstruálni Csík vármegye új székházának részletes építéstörténetét, mely magában foglalja többek között a tervek időközben szükségessé vált változtatásának okait, az építkezés anyagi körülményeit és a tulajdonképpeni építkezés menetét. A kutatás egyik leglényegesebb eredménye talán az új székház építészére, Hám Ignácra vonatkozó információk összegyűjtése, melyek alapján egy olyan Nyugat-Magyarországról érkezett építész alakja körvonalazódott, akinek jelentős szerepe volt abban, hogy az új vármegyeháza mind a kivitelezés minőségében, mind megjelenésében egy igen színvonalas épület lehetett. Hám Ignác esetében a Magyar tiszti cím- és névtárak alapos áttanulmányozása alapján derült fény pályafutására, mely során Magyarország számos vármegyéjében megfordult, és jelen volt például a csíkszeredai vármegyeházával párhuzamosan épített nagybecskereki vármegyeháza építésének befejezésénél is. A kutatás egy másik jelentős eredménye, hogy Csík vármegye új székházát sikerült besorolni a magyarországi vármegyeház-építészet harmadik nagy korszakába. Az új székház építésének körülményei, ideje, az ebben a korban épült vármegyeházák általános és közös jellemzői alapján sikerült tehát a csíkszeredai megyeházát is tágabb kontextusba helyezni, ezzel pedig – remélhetően – kiegészíteni a századforduló magyarországi építészetéről eddig kialakult és ismert képet.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63008">
    <w:multiLevelType w:val="hybridMultilevel"/>
    <w:lvl w:ilvl="0" w:tplc="90151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63008">
    <w:abstractNumId w:val="527630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846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