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VISKY MÁRIA</w:t>
            </w:r>
          </w:p>
          <w:p w:rsidR="00C275A3" w:rsidRDefault="00A96AEC" w:rsidP="00C275A3">
            <w:pPr>
              <w:pStyle w:val="Hallgatokepzes"/>
            </w:pPr>
            <w:r>
              <w:t>Művészettörténet </w:t>
            </w:r>
            <w:r>
              <w:br/>
            </w:r>
            <w:r w:rsidR="00E77B23">
              <w:t>BA, 4. félév</w:t>
            </w:r>
          </w:p>
          <w:p w:rsidR="00C265CE" w:rsidRPr="009E5FF1" w:rsidRDefault="00E77B23" w:rsidP="00C275A3">
            <w:pPr>
              <w:pStyle w:val="Hallgatokepzes"/>
              <w:rPr>
                <w:b/>
                <w:caps/>
              </w:rPr>
            </w:pPr>
            <w:r>
              <w:t>Babeş-Bolyai Tudományegyetem, Kolozsvár</w:t>
            </w:r>
            <w:r w:rsidR="00C275A3">
              <w:br/>
            </w:r>
            <w:r w:rsidR="00DB4822">
              <w:t>Történelem és Filozófia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Lichner Magdolna PhD</w:t>
            </w:r>
          </w:p>
          <w:p w:rsidR="00DB4822" w:rsidRDefault="00DB4822" w:rsidP="00E11062">
            <w:pPr>
              <w:pStyle w:val="Konzulensek"/>
            </w:pPr>
            <w:r w:rsidRPr="00DB4822">
              <w:t>művészettörténész,  Iparművészeti Múzeum, Adattár</w:t>
            </w:r>
          </w:p>
        </w:tc>
      </w:tr>
      <w:tr w:rsidR="00DB4822" w:rsidTr="00DB4822">
        <w:tc>
          <w:tcPr>
            <w:tcW w:w="9854" w:type="dxa"/>
          </w:tcPr>
          <w:p w:rsidR="00DB4822" w:rsidRPr="00DB4822" w:rsidRDefault="00DB4822" w:rsidP="004D7940">
            <w:pPr>
              <w:pStyle w:val="Konzulensek"/>
            </w:pPr>
            <w:r w:rsidRPr="00DB4822">
              <w:t>Pandur Ildikó PhD</w:t>
            </w:r>
          </w:p>
          <w:p w:rsidR="00DB4822" w:rsidRDefault="00DB4822" w:rsidP="00E11062">
            <w:pPr>
              <w:pStyle w:val="Konzulensek"/>
            </w:pPr>
            <w:r w:rsidRPr="00DB4822">
              <w:t>művészettörténész, főmuzeológus,  Iparművészeti Múzeum, Ötvös Főosztály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Bánffy Miklós újabb arca – két serleg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Bánffy Miklós gróf, a Losonczi Bánffyak grófi ágának utolsó egyenes ágon leszármazott férfitagja a művészet több területén alkotott, az irodalmi munkássága, díszlet- és jelmeztervezői tevékenysége jól ismert és többször méltatott. Tanulmányom e személyiség újabb, kevésbé ismert tevékenységi körére igyekszik rávilágítani, melyben a két világháború közötti magyar iparművészet kiemelkedő műveit, két Bánffy-tervezésű, Pál Lajos budapesti ötvösművész által kivitelezett ötvöstárgyat ismertetek.</w:t>
      </w:r>
      <w:r>
        <w:rPr>
          <w:color w:val="000000"/>
          <w:sz w:val="24"/>
          <w:szCs w:val="24"/>
        </w:rPr>
        <w:br/>
        <w:t xml:space="preserve">Egyik aranyozott ezüst serleg a budapesti Iparművészeti Múzeum gyűjteményének darabjaként a 2012-ben megszervezett „Art deco és modernizmus - Lakásművészet Magyarországon, 1920 – 1940” című tárlaton szerepelt, párját pedig, az ikonográfiájában vallásos témájú kelyhet az adományozó gróf kívánságára továbbra is használják konfirmáció ünnepén a kolozsvári Farkas utcai református templomban. A stilisztikai szempontból az art deco irányzatába illeszkedő serlegek formavilágukban és kivitelezésükben egyaránt hasonlóak, és kivételesen gondos technikájú mesterről tanúskodnak. Pál Lajos, az Iparművészeti Iskola egykori tanárának és rövid ideig megbízott igazgatójának fel nem dolgozott munkásságát tekintve e két ötvöstárgy biztos kiindulópontot is jelentett az ötvösművész pályájának felderítésében. Az 1931-ben készült művek szerkezeti megoldásaiban a mester a manierista ötvösség szerelhetőség-elvének hagyományos technikáját éleszti újra, ugyanakkor jellemző rájuk a két világháború közötti iparművészet dekorativitása, természeti formák felhasználása, valamint a geometrikus stilizálás alkalmazása. Bánffy Miklós számtalan művészeti ágra kiterjedő életművének e darabjai magukon hordozzák a tervező gróf műveltségéből származó tárgyi kultúrájának, az egyház és természet iránti elkötelezettségének jelét.</w:t>
      </w:r>
      <w:r>
        <w:rPr>
          <w:color w:val="000000"/>
          <w:sz w:val="24"/>
          <w:szCs w:val="24"/>
        </w:rPr>
        <w:br/>
        <w:t xml:space="preserve">A színvonalas és alapos kivitelezésű, a Wiener Werkstätte stílusát, a koraújkori ötvösség gyakorlatát, valamint a természetkedvelő gróf kultúráját tükröző műtárgyak jelentősége abban rejlik, hogy mindkét alkotó művészetének legfontosabb jellemzőit magában foglalja. Pál Lajos stílusának gyökereire vezetnek rá, s egyúttal Bánffy alkotói sokoldalúságának újabb bizonyítékai, melyek jó példái az erdélyi és magyarországi művészi tudatosságnak.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80292">
    <w:multiLevelType w:val="hybridMultilevel"/>
    <w:lvl w:ilvl="0" w:tplc="75356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80292">
    <w:abstractNumId w:val="31080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9198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