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NOEMI ZSUZSANNA BOTH</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Babeș-Bolyai University</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Gabor Hunyadi PhD</w:t>
            </w:r>
          </w:p>
          <w:p w:rsidR="00DB4822" w:rsidRDefault="00DB4822" w:rsidP="00E11062">
            <w:pPr>
              <w:pStyle w:val="Konzulensek"/>
            </w:pPr>
            <w:r w:rsidRPr="00DB4822">
              <w:t>assistant professor/adjunktus,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Service of the people and compromise – a life’s work in Socialist Romania/ Népszolgálat és kompromisszum. Életmű a szocialista Romániában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emergence of the need for empirical social research and the maturing of its epistemological arsenal are two hundred years old, just like nationalism, as E. Hobsbawm states it. The coincidence is not mere chance: it indicates that the professional (re)construction of the national past is an important element in the narratives of national identity. For this reason 1918 marks a turning point in the historiography of the Hungarian minority in Transylvania, as the need for self-preservation in a context of assimilation rose to prominence, and achieving this by intellectual means was suffused with the idea of service of the people. Given that the values of service of the people were not compatible with the ideology of the totalitarian regime established in Romania in the late 40s, the representatives of the former were driven onto paths of necessity, trying to remain true to the values which had formed during the inter-war years. In my study I tried to give an insight, via the lives and careers of the most notable Transylvanian Hungarian historians of the Socialist period, into the workings of the value-saving strategies opposing the official ideology.</w:t>
      </w:r>
    </w:p>
    <w:p>
      <w:pPr>
        <w:pBdr/>
        <w:spacing w:before="240" w:after="240" w:line="240" w:lineRule="auto"/>
        <w:ind w:left="0" w:right="0"/>
        <w:jc w:val="left"/>
      </w:pPr>
      <w:r>
        <w:rPr>
          <w:color w:val="000000"/>
          <w:sz w:val="24"/>
          <w:szCs w:val="24"/>
        </w:rPr>
        <w:t xml:space="preserve">Keywords: Imreh István, historiography, Hungarian minority, socialism, Transylvania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30204">
    <w:multiLevelType w:val="hybridMultilevel"/>
    <w:lvl w:ilvl="0" w:tplc="72781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30204">
    <w:abstractNumId w:val="18330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7992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