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FERENCZ KATÓ</w:t>
            </w:r>
          </w:p>
          <w:p w:rsidR="00C275A3" w:rsidRDefault="00A96AEC" w:rsidP="00C275A3">
            <w:pPr>
              <w:pStyle w:val="Hallgatokepzes"/>
            </w:pPr>
            <w:r>
              <w:t>theology</w:t>
            </w:r>
            <w:r>
              <w:br/>
            </w:r>
            <w:r w:rsidR="00E77B23">
              <w:t>MA, 2. semester</w:t>
            </w:r>
          </w:p>
          <w:p w:rsidR="00C265CE" w:rsidRPr="009E5FF1" w:rsidRDefault="00E77B23" w:rsidP="00C275A3">
            <w:pPr>
              <w:pStyle w:val="Hallgatokepzes"/>
              <w:rPr>
                <w:b/>
                <w:caps/>
              </w:rPr>
            </w:pPr>
            <w:r>
              <w:t>Protestant Theological Institute, Kolozsvár</w:t>
            </w:r>
            <w:r w:rsidR="00C275A3">
              <w:br/>
            </w:r>
            <w:r w:rsidR="00DB4822">
              <w:t>Faculty of Reformed-Evangelical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Balogh, PhD</w:t>
            </w:r>
          </w:p>
          <w:p w:rsidR="00DB4822" w:rsidRDefault="00DB4822" w:rsidP="00E11062">
            <w:pPr>
              <w:pStyle w:val="Konzulensek"/>
            </w:pPr>
            <w:r w:rsidRPr="00DB4822">
              <w:t>assistant professor, PTI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Unimaginable JHWH or Incapable Israel?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investigates the origins of aniconic cult in ancient Palestine area in the light of the iconographic evidences, comparing it to the surrounding religions. The archeological and iconographic evidences drive to a polytheistic tradition in ancient Israel. This contradicts the image-ban from the Old Testament. The research gave many possible answers to explain the discrepancy between the Old Testament image-ban and the archeological results. The common in all answers was that image veneration was part of the folk piety, and it was considered to be a deviancy from the standards. This supposition has to be revised in the light of the research of the Old Testament texts. There was in ancient Israel both an iconic and aniconic jahwism, which were the manifestation of the national cult. The decision was always taken by the reigning king. According to this, the aniconic jahwism belonged to the cult-centralization of the united monarchy. This served to create both political stability and national identity.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29282">
    <w:multiLevelType w:val="hybridMultilevel"/>
    <w:lvl w:ilvl="0" w:tplc="52303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29282">
    <w:abstractNumId w:val="92329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137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