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PAL</w:t>
            </w:r>
          </w:p>
          <w:p w:rsidR="00C275A3" w:rsidRDefault="00A96AEC" w:rsidP="00C275A3">
            <w:pPr>
              <w:pStyle w:val="Hallgatokepzes"/>
            </w:pPr>
            <w:r>
              <w:t>Master's Programme in 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Magda</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Collaboration in North-Borsod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Collaboration in North-Borsod</w:t>
      </w:r>
    </w:p>
    <w:p>
      <w:pPr>
        <w:pBdr/>
        <w:spacing w:before="240" w:after="240" w:line="240" w:lineRule="auto"/>
        <w:ind w:left="0" w:right="0"/>
        <w:jc w:val="left"/>
      </w:pPr>
      <w:r>
        <w:rPr>
          <w:color w:val="000000"/>
          <w:sz w:val="24"/>
          <w:szCs w:val="24"/>
        </w:rPr>
        <w:t xml:space="preserve">In my thesis I would like to present the area of North Borsod and their rural development strategy, based on the LEADER Program and some successful project. The region has 4 micro- region, the Sajó-, Nádasd- and Hangony valley and the Bükki Hegyhát, with 30 villages. The territory has many opportunities thanks to its cultural and environmental heritage and also because of the local community.</w:t>
      </w:r>
    </w:p>
    <w:p>
      <w:pPr>
        <w:pBdr/>
        <w:spacing w:before="240" w:after="240" w:line="240" w:lineRule="auto"/>
        <w:ind w:left="0" w:right="0"/>
        <w:jc w:val="left"/>
      </w:pPr>
      <w:r>
        <w:rPr>
          <w:color w:val="000000"/>
          <w:sz w:val="24"/>
          <w:szCs w:val="24"/>
        </w:rPr>
        <w:t xml:space="preserve">In the North Hungary region next to the famous heritage -like the Valley of Szalajka, the Cave of Aggtelek, the Castle of Eger-, there are a lot of unknown, but very special values which easily can become popular for tourists. These places get to lose because of the lack of funds. Lot of our cultural heritage -for example castles- are damaging, because the owners have less opportunities to preserve and renew them. The different rural development supports can be one of the solutions for these problems.</w:t>
      </w:r>
    </w:p>
    <w:p>
      <w:pPr>
        <w:pBdr/>
        <w:spacing w:before="240" w:after="240" w:line="240" w:lineRule="auto"/>
        <w:ind w:left="0" w:right="0"/>
        <w:jc w:val="left"/>
      </w:pPr>
      <w:r>
        <w:rPr>
          <w:color w:val="000000"/>
          <w:sz w:val="24"/>
          <w:szCs w:val="24"/>
        </w:rPr>
        <w:t xml:space="preserve">Not only the touristic projects, but the different kind of community programs has an important role also in the present, as much as in the future. The successful local community building projects need a very strong collaboration between the three –public, civil and business- sectors.</w:t>
      </w:r>
    </w:p>
    <w:p>
      <w:pPr>
        <w:pBdr/>
        <w:spacing w:before="240" w:after="240" w:line="240" w:lineRule="auto"/>
        <w:ind w:left="0" w:right="0"/>
        <w:jc w:val="left"/>
      </w:pPr>
      <w:r>
        <w:rPr>
          <w:color w:val="000000"/>
          <w:sz w:val="24"/>
          <w:szCs w:val="24"/>
        </w:rPr>
        <w:t xml:space="preserve">In my thesis I would like to present the rural development in a different aspect: how to develop the quality of life and the identity of the local communities. Through the successfully implemented projects I would like to show how are working the bottom-up initiations. The aim of the local citizens is to create a supply also for the elder and the young people with the collaboration of the generations.</w:t>
      </w:r>
    </w:p>
    <w:p>
      <w:pPr>
        <w:pBdr/>
        <w:spacing w:before="240" w:after="240" w:line="240" w:lineRule="auto"/>
        <w:ind w:left="0" w:right="0"/>
        <w:jc w:val="left"/>
      </w:pPr>
      <w:r>
        <w:rPr>
          <w:color w:val="000000"/>
          <w:sz w:val="24"/>
          <w:szCs w:val="24"/>
        </w:rPr>
        <w:t xml:space="preserve">My target is to show the community-forming effect of the LEADER program, presenting different successful project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6653">
    <w:multiLevelType w:val="hybridMultilevel"/>
    <w:lvl w:ilvl="0" w:tplc="95426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6653">
    <w:abstractNumId w:val="44786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407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