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ALEKSANDRA KOCSICSKA</w:t>
            </w:r>
          </w:p>
          <w:p w:rsidR="00C275A3" w:rsidRDefault="00A96AEC" w:rsidP="00C275A3">
            <w:pPr>
              <w:pStyle w:val="Hallgatokepzes"/>
            </w:pPr>
            <w:r>
              <w:t>International Studies</w:t>
            </w:r>
            <w:r>
              <w:br/>
            </w:r>
            <w:r w:rsidR="00E77B23">
              <w:t>BA, 4. semester</w:t>
            </w:r>
          </w:p>
          <w:p w:rsidR="00C265CE" w:rsidRPr="009E5FF1" w:rsidRDefault="00E77B23" w:rsidP="00C275A3">
            <w:pPr>
              <w:pStyle w:val="Hallgatokepzes"/>
              <w:rPr>
                <w:b/>
                <w:caps/>
              </w:rPr>
            </w:pPr>
            <w:r>
              <w:t>King Sigismund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Imre Lévai</w:t>
            </w:r>
          </w:p>
          <w:p w:rsidR="00DB4822" w:rsidRDefault="00DB4822" w:rsidP="00E11062">
            <w:pPr>
              <w:pStyle w:val="Konzulensek"/>
            </w:pPr>
            <w:r w:rsidRPr="00DB4822">
              <w:t>university professor, ZSKF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European External Action Service as a dominant actor in the Common European Foreign Policy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European External Action Service (EEAS) was created by the Lisbon Treaty in 2009. The EEAS officially started to operate from the 1st of December 2010. The creation of this institution was a huge opportunity for European foreign policy. EU will need a lot of time, resources and consultation in order to put into the practice a well-functioning common Foreign Policy. The creators of foreign policy recognized that the first step should be a creation of a strong institution of the CFSP (Common Foreign and Security Policy). In order to make the institution stabel and effective they needed a position that will co-ordinat and representate the CFSP in EU. This position is the High Representative of the Union for Foreign Affairs and Security Policy.</w:t>
      </w:r>
      <w:r>
        <w:rPr>
          <w:color w:val="000000"/>
          <w:sz w:val="24"/>
          <w:szCs w:val="24"/>
        </w:rPr>
        <w:br/>
        <w:t xml:space="preserve">     However, there are still some difficulties in a common foreign policy, such as political and economic background factors and the factor of member states.The evolving of member states common foreign policy is still far from a real CFSP or from the termination of their external policy. The states refuse to permit losing even more of their sovereignty and they want to continue managing their own foreign policy.</w:t>
      </w:r>
      <w:r>
        <w:rPr>
          <w:color w:val="000000"/>
          <w:sz w:val="24"/>
          <w:szCs w:val="24"/>
        </w:rPr>
        <w:br/>
        <w:t xml:space="preserve">     For achieving the desired role of EU in the world politics as a true global power factor, there is a need of deeper and more elaborated CFSP and not just a virtual collaboration. The basic requirement is to act as a united player on the world political stage. If EU have successfully taken over obstacles and actually reach set goals and objectives, we can say that the EU establish itself as one of the major players on the global scene.</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615762">
    <w:multiLevelType w:val="hybridMultilevel"/>
    <w:lvl w:ilvl="0" w:tplc="270413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615762">
    <w:abstractNumId w:val="396157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98375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