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SOMODY</w:t>
            </w:r>
          </w:p>
          <w:p w:rsidR="00C275A3" w:rsidRDefault="00A96AEC" w:rsidP="00C275A3">
            <w:pPr>
              <w:pStyle w:val="Hallgatokepzes"/>
            </w:pPr>
            <w:r>
              <w:t>Communication and Media Science</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Jablonczay, Dr.</w:t>
            </w:r>
          </w:p>
          <w:p w:rsidR="00DB4822" w:rsidRDefault="00DB4822" w:rsidP="00E11062">
            <w:pPr>
              <w:pStyle w:val="Konzulensek"/>
            </w:pPr>
            <w:r w:rsidRPr="00DB4822">
              <w:t>associate professor ,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Gender and Nationalism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have disclosed the mutual roots of nationalism and gender roles through the anlysis of linguistic representations that had issued in the midst of the 19th century’s Hungarian national discourse, which was born under the Reform Age and have consolidated at the epoch of Dualism. I tave tried to demonstrate an assumption which describes nationalist ideology as one of the main parts of the general bearers of women’s oppression, and also the producer of the categories „femininity” and „masculinity” by way of system of exclusions, according to the distinction of the insider/outsider conception of the communities of nations. In the first part, I have traced the most important theories of the contemporary feminist discourse in connenction with nationalism, that are used as a basic of my analysis in the second part. In the latter, I have chosen such texts, that can reveal: relation between woman and nation could be featured as a symbolical liaison, which always has an ideological framework, ensuring the masculine domination. Thus, in this essay, I have used the metodology of discourse analysis to answer those questions that are raised in connection with the common sources of the nation’s and gender’s concept.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74109">
    <w:multiLevelType w:val="hybridMultilevel"/>
    <w:lvl w:ilvl="0" w:tplc="90751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74109">
    <w:abstractNumId w:val="61674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718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