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GOÓR JUDIT</w:t>
            </w:r>
          </w:p>
          <w:p w:rsidR="00C275A3" w:rsidRDefault="00A96AEC" w:rsidP="00C275A3">
            <w:pPr>
              <w:pStyle w:val="Hallgatokepzes"/>
            </w:pPr>
            <w:r>
              <w:t>szociológia</w:t>
            </w:r>
            <w:r>
              <w:br/>
            </w:r>
            <w:r w:rsidR="00E77B23">
              <w:t>BA, 6. félév</w:t>
            </w:r>
          </w:p>
          <w:p w:rsidR="00C265CE" w:rsidRPr="009E5FF1" w:rsidRDefault="00E77B23" w:rsidP="00C275A3">
            <w:pPr>
              <w:pStyle w:val="Hallgatokepzes"/>
              <w:rPr>
                <w:b/>
                <w:caps/>
              </w:rPr>
            </w:pPr>
            <w:r>
              <w:t>Zsigmond Király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Kabai Imre, Dr.</w:t>
            </w:r>
          </w:p>
          <w:p w:rsidR="00DB4822" w:rsidRDefault="00DB4822" w:rsidP="00E11062">
            <w:pPr>
              <w:pStyle w:val="Konzulensek"/>
            </w:pPr>
            <w:r w:rsidRPr="00DB4822">
              <w:t>főiskolai tanár, ZSKF</w:t>
            </w:r>
          </w:p>
        </w:tc>
      </w:tr>
      <w:tr w:rsidR="00DB4822" w:rsidTr="00DB4822">
        <w:tc>
          <w:tcPr>
            <w:tcW w:w="9854" w:type="dxa"/>
          </w:tcPr>
          <w:p w:rsidR="00DB4822" w:rsidRPr="00DB4822" w:rsidRDefault="00DB4822" w:rsidP="004D7940">
            <w:pPr>
              <w:pStyle w:val="Konzulensek"/>
            </w:pPr>
            <w:r w:rsidRPr="00DB4822">
              <w:t>Krisztián Viktor</w:t>
            </w:r>
          </w:p>
          <w:p w:rsidR="00DB4822" w:rsidRDefault="00DB4822" w:rsidP="00E11062">
            <w:pPr>
              <w:pStyle w:val="Konzulensek"/>
            </w:pPr>
            <w:r w:rsidRPr="00DB4822">
              <w:t>tudományos munkatárs,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online fogyasztói magatartás változásai a fiatalok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 témájának az online vásárlásba vetett bizalom vizsgálatát választottam. Ennek alapjául a Budapesti Corvinus Egyetem és a Ringier Kiadó által megrendezésre kerülő Országos Piackutatási Diákverseny (OPDV) szolgált. Ez évben egy adatbázis elemzését adták feladatul, melyet az NRC Kft készített, ez a 2010-es úgynevezett Visitor Media Research (VMR) internetes médiakutatás volt. Témája az online médiafogyasztás és az online vásárlási szokások összefüggéseinek vizsgálata volt a 15-39 éves célcsoporton belül. A feladat fő céljaként az elektronikus kereskedelem és a médiapiac kapcsolatát kellett feltérképezni, hogy a médiaipar ez alapján alkalmas szolgáltatásokat nyújthasson a közönségének.</w:t>
      </w:r>
    </w:p>
    <w:p>
      <w:pPr>
        <w:widowControl w:val="on"/>
        <w:pBdr/>
        <w:spacing w:before="240" w:after="240" w:line="240" w:lineRule="auto"/>
        <w:ind w:left="0" w:right="0"/>
        <w:jc w:val="left"/>
      </w:pPr>
      <w:r>
        <w:rPr>
          <w:color w:val="000000"/>
          <w:sz w:val="24"/>
          <w:szCs w:val="24"/>
        </w:rPr>
        <w:t xml:space="preserve">A kutatási célom az volt, hogy megtudjam, mi befolyásolja az online fizetéssel kapcsolatos bizalmat, illetve bizalmatlanságot, valamint hogy milyen attitűdök húzódnak meg az online vásárlás vagy az attól való elzárkózás hátterében, milyen sajátosságokkal bír ez a meghatározott korcsoport, mik a főbb jellemzőik, illetve milyen az érdeklődési körük, preferenciáik.</w:t>
      </w:r>
    </w:p>
    <w:p>
      <w:pPr>
        <w:widowControl w:val="on"/>
        <w:pBdr/>
        <w:spacing w:before="240" w:after="240" w:line="240" w:lineRule="auto"/>
        <w:ind w:left="0" w:right="0"/>
        <w:jc w:val="left"/>
      </w:pPr>
      <w:r>
        <w:rPr>
          <w:color w:val="000000"/>
          <w:sz w:val="24"/>
          <w:szCs w:val="24"/>
        </w:rPr>
        <w:t xml:space="preserve">A már említett adatbázist matematikai statisztikai többdimenziós eljárások segítségével (SPSS) elemeztem, mely vizsgálat eredményeként megtudhattuk, hogy legfőbb befolyásoló tényezők az egyes szocio-demográfiai jellemzők, az internethasználati szokások, valamint a reklámokra való fogékonyság.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82588">
    <w:multiLevelType w:val="hybridMultilevel"/>
    <w:lvl w:ilvl="0" w:tplc="85508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82588">
    <w:abstractNumId w:val="70982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1153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