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ORSOLYA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Hármas vizit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Hármas vizit címet adtam a képnek, amely egy fotel tetején lévő macskát jelenít</w:t>
      </w:r>
      <w:r>
        <w:rPr>
          <w:color w:val="000000"/>
          <w:sz w:val="24"/>
          <w:szCs w:val="24"/>
        </w:rPr>
        <w:br/>
        <w:t xml:space="preserve">meg, sebbel a nyakán, illetve három négyzet alakú fényképszűrőt, amit egy ismert</w:t>
      </w:r>
      <w:r>
        <w:rPr>
          <w:color w:val="000000"/>
          <w:sz w:val="24"/>
          <w:szCs w:val="24"/>
        </w:rPr>
        <w:br/>
        <w:t xml:space="preserve">képszerkesztő programban terveztem. Az állat maga fotó alapján készült semleges sötét</w:t>
      </w:r>
      <w:r>
        <w:rPr>
          <w:color w:val="000000"/>
          <w:sz w:val="24"/>
          <w:szCs w:val="24"/>
        </w:rPr>
        <w:br/>
        <w:t xml:space="preserve">háttérrel, mely kiemeli a kompozíciót, majd elkészülte után fényképezőgép</w:t>
      </w:r>
      <w:r>
        <w:rPr>
          <w:color w:val="000000"/>
          <w:sz w:val="24"/>
          <w:szCs w:val="24"/>
        </w:rPr>
        <w:br/>
        <w:t xml:space="preserve">használatával digitalizáltam a festményt, hogy feldolgozhassam a képszerkesztőben, és</w:t>
      </w:r>
      <w:r>
        <w:rPr>
          <w:color w:val="000000"/>
          <w:sz w:val="24"/>
          <w:szCs w:val="24"/>
        </w:rPr>
        <w:br/>
        <w:t xml:space="preserve">megkomponálhassam a felső réteget, azaz a három négyzetet.</w:t>
      </w:r>
      <w:r>
        <w:rPr>
          <w:color w:val="000000"/>
          <w:sz w:val="24"/>
          <w:szCs w:val="24"/>
        </w:rPr>
        <w:br/>
        <w:t xml:space="preserve">Ez a 80x80 cm-es, olajfestékkel vászonra vitt mű egy olyan összetett alkotás, mely</w:t>
      </w:r>
      <w:r>
        <w:rPr>
          <w:color w:val="000000"/>
          <w:sz w:val="24"/>
          <w:szCs w:val="24"/>
        </w:rPr>
        <w:br/>
        <w:t xml:space="preserve">magába foglalja, a hiperrealizmust és a digitális művészetet, anélkül, hogy bármelyik</w:t>
      </w:r>
      <w:r>
        <w:rPr>
          <w:color w:val="000000"/>
          <w:sz w:val="24"/>
          <w:szCs w:val="24"/>
        </w:rPr>
        <w:br/>
        <w:t xml:space="preserve">irányba is eltolódna. Ez egyfajta medializált festészet, a digitális és a hagyományos kép</w:t>
      </w:r>
      <w:r>
        <w:rPr>
          <w:color w:val="000000"/>
          <w:sz w:val="24"/>
          <w:szCs w:val="24"/>
        </w:rPr>
        <w:br/>
        <w:t xml:space="preserve">egymásra hatása. A mindennapos használatú digitális kép struktúrája, színviszonyai</w:t>
      </w:r>
      <w:r>
        <w:rPr>
          <w:color w:val="000000"/>
          <w:sz w:val="24"/>
          <w:szCs w:val="24"/>
        </w:rPr>
        <w:br/>
        <w:t xml:space="preserve">írják át itt a hagyományos festészet (olaj, vászon) kereteit. A képen elhelyezett</w:t>
      </w:r>
      <w:r>
        <w:rPr>
          <w:color w:val="000000"/>
          <w:sz w:val="24"/>
          <w:szCs w:val="24"/>
        </w:rPr>
        <w:br/>
        <w:t xml:space="preserve">négyzetek kép a képben elven is működnek, s funkciójuk több síkon értelmezhető.</w:t>
      </w:r>
      <w:r>
        <w:rPr>
          <w:color w:val="000000"/>
          <w:sz w:val="24"/>
          <w:szCs w:val="24"/>
        </w:rPr>
        <w:br/>
        <w:t xml:space="preserve">Egyrészt kvázi tájképként, másrészt röntgenként is felfoghatók, de mindenképp</w:t>
      </w:r>
      <w:r>
        <w:rPr>
          <w:color w:val="000000"/>
          <w:sz w:val="24"/>
          <w:szCs w:val="24"/>
        </w:rPr>
        <w:br/>
        <w:t xml:space="preserve">fragmentálják, részleteire bontják a képet, új "értelmezési" ablakokat nyitnak meg rajta.</w:t>
      </w:r>
      <w:r>
        <w:rPr>
          <w:color w:val="000000"/>
          <w:sz w:val="24"/>
          <w:szCs w:val="24"/>
        </w:rPr>
        <w:br/>
        <w:t xml:space="preserve">Átvezetnek egy másik képsíkra, külön-külön átjáróként, de az alapmotívum összefogó</w:t>
      </w:r>
      <w:r>
        <w:rPr>
          <w:color w:val="000000"/>
          <w:sz w:val="24"/>
          <w:szCs w:val="24"/>
        </w:rPr>
        <w:br/>
        <w:t xml:space="preserve">jellege miatt mégis egységesen. A szűrők használatával megidézett képstruktúrák,</w:t>
      </w:r>
      <w:r>
        <w:rPr>
          <w:color w:val="000000"/>
          <w:sz w:val="24"/>
          <w:szCs w:val="24"/>
        </w:rPr>
        <w:br/>
        <w:t xml:space="preserve">áttetsző rétegekként funkcionálnak, az egymás mögöttiség és az egymás felettiség</w:t>
      </w:r>
      <w:r>
        <w:rPr>
          <w:color w:val="000000"/>
          <w:sz w:val="24"/>
          <w:szCs w:val="24"/>
        </w:rPr>
        <w:br/>
        <w:t xml:space="preserve">érzetét is megidézve a képtérben. A hármas vizit cím e három értelmezési réteg, átjáró</w:t>
      </w:r>
      <w:r>
        <w:rPr>
          <w:color w:val="000000"/>
          <w:sz w:val="24"/>
          <w:szCs w:val="24"/>
        </w:rPr>
        <w:br/>
        <w:t xml:space="preserve">három irányát jelöli.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11235">
    <w:multiLevelType w:val="hybridMultilevel"/>
    <w:lvl w:ilvl="0" w:tplc="50153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11235">
    <w:abstractNumId w:val="59911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5834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