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SZABINA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Z. Karvalics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megosztottság problémaköre a tanyasi életmódból fakadó hátrányok kontextusában. Kiszélesített hozzáférési lehetőségek Zákányszéken.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Internet-kultúra és a számítógépes írástudás rohamos fejlődésének köszönhetően jelenleg a Digitális- kultúra virágkorát éljük, ám a társadalom bizonyos rétegei nem részesülnek az ebből fakadó előnyökből, ennek megfelelően a tanyasi népesség tekinthető a leghátrányosabb célcsoportnak, amely a magyar törvényalkotásból is kiszorul és az EU figyelmét sem kelti fel. Választásom nem véletlen esett Zákányszékre, hiszen itt élő tanyasi lakosként magam is nap mint nap szembesülök a helyiek problémáival. Fontosnak tartom, hogy a tanya fejlesztési lehetőségként is megjelenjen, ne csak a tanyavilágban felmerülő társadalmi és szociális problémák jelentsék a kutatások magját.</w:t>
      </w:r>
      <w:r>
        <w:rPr>
          <w:color w:val="000000"/>
          <w:sz w:val="24"/>
          <w:szCs w:val="24"/>
        </w:rPr>
        <w:br/>
        <w:t xml:space="preserve">Dolgozatomban arra teszek kísérletet, hogy újfajta szemszögből, a digitális írástudatlanság problémakörét vizsgálva sorakoztassak fel megoldási konstrukciókat. Próbálom ismertetni, miként lehet az internet adta lehetőségek révén hozzájárulni a társadalmi tőke növeléséhez, egy olyan településen, ahol a lakosok legnagyobb hányada külterületen él. Úgy vélem a hálózati kultúra megjelenése fontos mérföldkő lehet az itt élők életminőségének javításában, hiszen az információs technológia egyik legígéretesebb aspektusa az, hogy áthidalja a térbeli távolságokat, ami a tanyasi életmódból fakadó legnagyobb hátrány. Az alapszolgáltatásokhoz való hozzáférés elősegítése céljából létrehozott tanyagondnoki rendszer továbbfejlesztésére is javaslatot teszek, valamit a véleményem szerint kudarcot vallott Teleház-mozgalmak bemutatása mellett, az internet adta kiszélesített hozzáférési lehetőségeket sorakoztatom fel a probléma abszolválásának lehetséges módjaként, első beavatkozási pontként a távmunkát kiemelve. Tekintve az internet adta lehetőségek széles tárházát, ezt követően felvázolásra kerül még néhány opció a teljesség igénye nélkül, mint az e-learning, videokonferenciás tanácsadás, e-ügyintézés, illetve az ezek megvalósításához szükséges infrastruktúra.</w:t>
      </w:r>
      <w:r>
        <w:rPr>
          <w:color w:val="000000"/>
          <w:sz w:val="24"/>
          <w:szCs w:val="24"/>
        </w:rPr>
        <w:br/>
        <w:t xml:space="preserve">Szükségesnek tartom szemléltetni azt is, hogyan lehet az innovációt beépíteni a tradicionális világba, az emberek mindennapjaiba. Mindezen lehetőségek megvalósítása azt a társadalmi tőkét eredményezné, amely hozzájárul ahhoz, hogy a lakosság marginalizálódott rétegei beágyazódhatnának az információs társadalomba.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36050">
    <w:multiLevelType w:val="hybridMultilevel"/>
    <w:lvl w:ilvl="0" w:tplc="43270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36050">
    <w:abstractNumId w:val="56036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350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