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HEGEDUS</w:t>
            </w:r>
          </w:p>
          <w:p w:rsidR="00C275A3" w:rsidRDefault="00A96AEC" w:rsidP="00C275A3">
            <w:pPr>
              <w:pStyle w:val="Hallgatokepzes"/>
            </w:pPr>
            <w:r>
              <w:t>Librarian and Information Scientist</w:t>
            </w:r>
            <w:r>
              <w:br/>
            </w:r>
            <w:r w:rsidR="00E77B23">
              <w:t>BA, 6.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Z. Karvalics</w:t>
            </w:r>
          </w:p>
          <w:p w:rsidR="00DB4822" w:rsidRDefault="00DB4822" w:rsidP="00E11062">
            <w:pPr>
              <w:pStyle w:val="Konzulensek"/>
            </w:pPr>
            <w:r w:rsidRPr="00DB4822">
              <w:t> 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Boondocks digital divide: disadvantages and possibilities for extended access in Zákányszék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Owing to the rapid development of the Internet Culture, we live in a digital era, but some clusters of the society do not enjoy its benefits, especially the rural population outside the villages. It is the most disadvantaged target group of the Hungarian legislation and it doesn’t draw the attention of the EU either. I live in Zákányszék so I can face the problems of locals every day. I think the farm should not considered primarily as a source for research of social problems but should also appear as an opportunity for development.</w:t>
      </w:r>
      <w:r>
        <w:rPr>
          <w:color w:val="000000"/>
          <w:sz w:val="24"/>
          <w:szCs w:val="24"/>
        </w:rPr>
        <w:br/>
        <w:t xml:space="preserve">In my thesis I intend to present a new kind of perspective, analyzing the problems of digital illiteracy and I will also shed light on the solution.</w:t>
      </w:r>
      <w:r>
        <w:rPr>
          <w:color w:val="000000"/>
          <w:sz w:val="24"/>
          <w:szCs w:val="24"/>
        </w:rPr>
        <w:br/>
        <w:t xml:space="preserve">I plan to describe how the internet can contribute to the society through opportunities to increase the social capital in a settlement, where the biggest proportion of the population lives in the periphery. I believe that the power of culture appears to be an important milestone in improving the quality of life, as one of the most promising aspect of information technology is to bridge the spatial distance, which is the biggest disadvantage of living a rural lifestyle. I will also make a proposal to develop the system, which can be created to help in the access to the basic services. Moreover I will introduce the still-born Telehouse movement. I will line up the opportunities provided by the internet as a solution for the problem, beginning with telework.</w:t>
      </w:r>
    </w:p>
    <w:p>
      <w:pPr>
        <w:pBdr/>
        <w:spacing w:before="240" w:after="240" w:line="240" w:lineRule="auto"/>
        <w:ind w:left="0" w:right="0"/>
        <w:jc w:val="left"/>
      </w:pPr>
      <w:r>
        <w:rPr>
          <w:color w:val="000000"/>
          <w:sz w:val="24"/>
          <w:szCs w:val="24"/>
        </w:rPr>
        <w:t xml:space="preserve">Considering the wide range of possibilities offered by Internet, some other options will be outlined such as telework, e-learning, video conference counselling, e-administration and the necessary infrastructure for their implementation.</w:t>
      </w:r>
      <w:r>
        <w:rPr>
          <w:color w:val="000000"/>
          <w:sz w:val="24"/>
          <w:szCs w:val="24"/>
        </w:rPr>
        <w:br/>
        <w:t xml:space="preserve">I also feel necessary to demonstrate how innovation can be incorporated into the traditional world of locals. All of these options would result the growth of social capital, supporting the marginalized groups of the population to become a part of the information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39326">
    <w:multiLevelType w:val="hybridMultilevel"/>
    <w:lvl w:ilvl="0" w:tplc="10151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39326">
    <w:abstractNumId w:val="593393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3165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