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TAKÁCS</w:t>
            </w:r>
          </w:p>
          <w:p w:rsidR="00C275A3" w:rsidRDefault="00A96AEC" w:rsidP="00C275A3">
            <w:pPr>
              <w:pStyle w:val="Hallgatokepzes"/>
            </w:pPr>
            <w:r>
              <w:t>Religious Studies</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Szilárdi</w:t>
            </w:r>
          </w:p>
          <w:p w:rsidR="00DB4822" w:rsidRDefault="00DB4822" w:rsidP="00E11062">
            <w:pPr>
              <w:pStyle w:val="Konzulensek"/>
            </w:pPr>
            <w:r w:rsidRPr="00DB4822">
              <w:t> 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Fiction-Based Religiosity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public usually sees the religion as an eternal sphere which is separated from ordinary life, but in fact it is a dynamically developing element of the human culture. As it affects other stages (e.g. arts or politics), it could get impacts, too. We could deduce conclusions on the current era from the examination of a religion or religious phenomenon. Obviously, other spheres are also specific to an age, like the popular culture. This “stage”, which has a past of only a few centuries, is a natural part of everyday life, and the scientific discussion tries to examine it deeply. From this discourse it seems like that the popular culture, which uses elements from other segments of life, refer to religion as source. Movies, TV series, bestsellers etc. richly borrow from it.</w:t>
      </w:r>
      <w:r>
        <w:rPr>
          <w:color w:val="000000"/>
          <w:sz w:val="24"/>
          <w:szCs w:val="24"/>
        </w:rPr>
        <w:br/>
        <w:t xml:space="preserve">But in my thesis I examine another connection of these cultural spheres: the effect of popular culture on religion, especially the so-called fiction-based religiosity. In the second half of the Twentieth Century, associated with the new religious movements of the fifties and sixties, new communities and beliefs appeared which use elements of fictional works from popular culture. Naturally, this phenomenon is hardly connected with the religious “fullness” of popular culture, but the examination of the mechanism of secularisation, the so-called invented tradition and the popular culture itself are also necessary. In my thesis I try to describe these topics, and examine contemporary religious studies’ theories, which – the invented religion, fiction-based religion, hyper-real religion – could be useful in the research of this phenomenon, and which could contain interesting ideas on this topic. During that, I also give a short description of the most important groups from this field, highlighting my special research topic, the Lovecraftian religious phenomenon, as a great example, on which I will perform a deep analysis during my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15189">
    <w:multiLevelType w:val="hybridMultilevel"/>
    <w:lvl w:ilvl="0" w:tplc="12713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15189">
    <w:abstractNumId w:val="20415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466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