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CSINGER MERCÉDESZ</w:t>
            </w:r>
          </w:p>
          <w:p w:rsidR="00C275A3" w:rsidRDefault="00A96AEC" w:rsidP="00C275A3">
            <w:pPr>
              <w:pStyle w:val="Hallgatokepzes"/>
            </w:pPr>
            <w:r>
              <w:t>Vizuális és környezetkultúra tanár, andragógus tanár</w:t>
            </w:r>
            <w:r>
              <w:br/>
            </w:r>
            <w:r w:rsidR="00E77B23">
              <w:t>MA, 1. félév</w:t>
            </w:r>
          </w:p>
          <w:p w:rsidR="00C265CE" w:rsidRPr="009E5FF1" w:rsidRDefault="00E77B23" w:rsidP="00C275A3">
            <w:pPr>
              <w:pStyle w:val="Hallgatokepzes"/>
              <w:rPr>
                <w:b/>
                <w:caps/>
              </w:rPr>
            </w:pPr>
            <w:r>
              <w:t>Nyugat-magyarországi Egyetem</w:t>
            </w:r>
            <w:r w:rsidR="00C275A3">
              <w:br/>
            </w:r>
            <w:r w:rsidR="00DB4822">
              <w:t>Művészeti, Nevelés- és Sporttudományi Kar</w:t>
            </w:r>
          </w:p>
        </w:tc>
        <w:tc>
          <w:tcPr>
            <w:tcW w:w="4914" w:type="dxa"/>
          </w:tcPr>
          <w:p w:rsidR="00DB4822" w:rsidRPr="00DB4822" w:rsidRDefault="00DB4822" w:rsidP="004D7940">
            <w:pPr>
              <w:pStyle w:val="Hallgatonev"/>
              <w:rPr>
                <w:caps/>
              </w:rPr>
            </w:pPr>
            <w:r w:rsidRPr="00DB4822">
              <w:rPr>
                <w:caps/>
              </w:rPr>
              <w:t>JANDRASITS ANDREA</w:t>
            </w:r>
          </w:p>
          <w:p w:rsidR="00DB4822" w:rsidRDefault="00C275A3" w:rsidP="004D7940">
            <w:pPr>
              <w:pStyle w:val="Hallgatokepzes"/>
            </w:pPr>
            <w:r>
              <w:t>Rekreáció szervezés és egészségfejlesztés</w:t>
            </w:r>
            <w:r w:rsidR="00A96AEC">
              <w:br/>
              <w:t>MSc, 4. félév</w:t>
            </w:r>
          </w:p>
          <w:p w:rsidR="00DB4822" w:rsidRDefault="00DB4822" w:rsidP="004D7940">
            <w:pPr>
              <w:pStyle w:val="Hallgatointezmeny-kar"/>
            </w:pPr>
            <w:r>
              <w:t>Nyugat-magyarországi Egyetem</w:t>
            </w:r>
          </w:p>
          <w:p w:rsidR="00C265CE" w:rsidRPr="009E5FF1" w:rsidRDefault="00DB4822" w:rsidP="004D7940">
            <w:pPr>
              <w:pStyle w:val="Hallgatointezmeny-kar"/>
              <w:rPr>
                <w:b/>
                <w:caps/>
              </w:rPr>
            </w:pPr>
            <w:r>
              <w:t>Művészeti, Nevelés- és Sporttudományi Kar</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Holecz Anita</w:t>
            </w:r>
          </w:p>
          <w:p w:rsidR="00DB4822" w:rsidRDefault="00DB4822" w:rsidP="00E11062">
            <w:pPr>
              <w:pStyle w:val="Konzulensek"/>
            </w:pPr>
            <w:r w:rsidRPr="00DB4822">
              <w:t>főiskolai adjunktus, NYME MNSK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elmeolvasási képesség összehasonlító vizsgálata pedagógusok és nem pedagógusok körében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elmeolvasási képesség összehasonlító vizsgálata pedagógusok és nem pedagógusok körében</w:t>
      </w:r>
    </w:p>
    <w:p>
      <w:pPr>
        <w:widowControl w:val="on"/>
        <w:pBdr/>
        <w:spacing w:before="240" w:after="240" w:line="240" w:lineRule="auto"/>
        <w:ind w:left="0" w:right="0"/>
        <w:jc w:val="left"/>
      </w:pPr>
      <w:r>
        <w:rPr>
          <w:color w:val="000000"/>
          <w:sz w:val="24"/>
          <w:szCs w:val="24"/>
        </w:rPr>
        <w:br/>
        <w:t xml:space="preserve">Az elmeolvasási képesség vizsgálata hazánkban is preferált téma lett, azonban pedagógusok körében még nem vizsgálták. Az intencionalitás különböző szintjeinek sikeres átlátása az oktatói, nevelői munkában egyaránt hatékonyságot növelő tényező lehet.</w:t>
      </w:r>
      <w:r>
        <w:rPr>
          <w:color w:val="000000"/>
          <w:sz w:val="24"/>
          <w:szCs w:val="24"/>
        </w:rPr>
        <w:br/>
        <w:t xml:space="preserve">Vizsgálatunkban 155 fő elmeolvasási képességét mértük Kinderman teszttel (1998, ford. Bereczkei és mtsai), ami négy különböző bonyolultságú interperszonális helyzet eseményeinek memorizálását, valamint az intencionalitás maximum öt szinten történő nyomon követését igényelte.</w:t>
      </w:r>
      <w:r>
        <w:rPr>
          <w:color w:val="000000"/>
          <w:sz w:val="24"/>
          <w:szCs w:val="24"/>
        </w:rPr>
        <w:br/>
        <w:t xml:space="preserve">A pedagógusokon belül külön vizsgáltuk a mentor tanárokat (a pedagógusnak készülő hallgatók gyakorlati vezetői), a klasszikus, pedagógiai munkát végzőket, valamint természettudományos területek értelmiségi csoportjait. Feltételeztük, hogy a pedagógusok elmeolvasási képessége fejlettebb, mert olyan interakciós helyzetbe kerülnek nap, mint nap, ahol a társas helyzetek megoldásához hatékonyan kell jósolniuk, hogy sikeresen végezzék el feladataikat. Ezen belül pedig a mentor tanárok magasabb szintű teljesítményét vártuk, amennyiben feltételezzük, hogy mentortanár az lesz, aki hatékonyabb az oktató, nevelőmunkában, és sikeresebb az emberi kapcsolatok optimális működtetésében. A természettudományi területen dolgozóknál az adott képesség valószínűleg ritkább működtetése miatt várható, hogy a pedagógiai végzettséggel rendelkezők eredményei jobbak lesznek.</w:t>
      </w:r>
      <w:r>
        <w:rPr>
          <w:color w:val="000000"/>
          <w:sz w:val="24"/>
          <w:szCs w:val="24"/>
        </w:rPr>
        <w:br/>
        <w:t xml:space="preserve">Emellett korábbi kutatási eredményekre építve feltételeztük a nemi eltéréseket, nők jobb elmeolvasási képességgel rendelkezhetnek, mint a férfiak. Feltevésünk szerint az életkor, és a pályán eltöltött idő, valamint az elmeolvasási képesség javul a tapasztalat, gyakorlás hatására.</w:t>
      </w:r>
      <w:r>
        <w:rPr>
          <w:color w:val="000000"/>
          <w:sz w:val="24"/>
          <w:szCs w:val="24"/>
        </w:rPr>
        <w:br/>
        <w:t xml:space="preserve">Eredményeink feltevéseinket döntően igazolták, a memória típusú feladatokban szignifikánsan jobbak voltak a mentor tanárok a másik két csoporthoz képest, valamint a nők a férfiakhoz viszonyítva. Az elmeolvasási képesség alacsonyabb szintű intencionalitást igénylő feladataiban hasonló az eredmény, azonban a többszörös áttételnél megszűnik a hatás, illetve az ötödik szinten megfordul. Jobbak a természettudományos területen érintettek és a férfiak eredményei. Ebben a tesztszituációk tartalma, valamint a legmagasabb szint mérési gyakoriságának lehetősége is szerepet játszik. Az adatok alátámasztották, hogy a pedagógusi pályán eltöltött idő szintén pozitívan hat az elmeolvasási képességre.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402291">
    <w:multiLevelType w:val="hybridMultilevel"/>
    <w:lvl w:ilvl="0" w:tplc="846896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402291">
    <w:abstractNumId w:val="354022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65641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