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RELLA MAJOROS</w:t>
            </w:r>
          </w:p>
          <w:p w:rsidR="00C275A3" w:rsidRDefault="00A96AEC" w:rsidP="00C275A3">
            <w:pPr>
              <w:pStyle w:val="Hallgatokepzes"/>
            </w:pPr>
            <w:r>
              <w:t>Faculty of Artisanship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College of Communication and Business</w:t>
            </w:r>
            <w:r w:rsidR="00C275A3">
              <w:br/>
            </w:r>
            <w:r w:rsidR="00DB4822">
              <w:t>Faculty of Arts and Communication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Hajnal Baráth</w:t>
            </w:r>
          </w:p>
          <w:p w:rsidR="00DB4822" w:rsidRDefault="00DB4822" w:rsidP="00E11062">
            <w:pPr>
              <w:pStyle w:val="Konzulensek"/>
            </w:pPr>
            <w:r w:rsidRPr="00DB4822">
              <w:t>college professor,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Server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Server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Rella Palóma Majoros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Budapest College of Communication and Business, Institute of Applied Arts</w:t>
      </w:r>
      <w:r>
        <w:rPr>
          <w:color w:val="000000"/>
          <w:sz w:val="24"/>
          <w:szCs w:val="24"/>
        </w:rPr>
        <w:br/>
        <w:t xml:space="preserve">Faculty of Artisanship, Branch of Weaving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Hajnal Baráth, DLA habil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started as a toast container, in which at the same time, in the same object, I could also store the bread. The selected technique proved to be proper, but what I had planned in the beginning, namely that I would search for a shape for the object, turned around and I decided that I will rather leave the moulding of the object to the completed shape.</w:t>
      </w:r>
      <w:r>
        <w:rPr>
          <w:color w:val="000000"/>
          <w:sz w:val="24"/>
          <w:szCs w:val="24"/>
        </w:rPr>
        <w:br/>
        <w:t xml:space="preserve">Later, in my experiments I didn’t focus on function any more, I rather focused on the technique and on perfecting it, and on its peculiarity. This is how I prepared the two experimental textile objects, which in their current condition are searching for a function for themselves, with their shapes. These textiles are considerably larger then my previous experimental pieces for the sever.</w:t>
      </w:r>
      <w:r>
        <w:rPr>
          <w:color w:val="000000"/>
          <w:sz w:val="24"/>
          <w:szCs w:val="24"/>
        </w:rPr>
        <w:br/>
        <w:t xml:space="preserve">I started weaving the experimental pieces on a standing weaving loom with knotting technique, then I weaved down the objects on a frame. I chose cotton thread and drinking straw as raw materials.</w:t>
      </w:r>
      <w:r>
        <w:rPr>
          <w:color w:val="000000"/>
          <w:sz w:val="24"/>
          <w:szCs w:val="24"/>
        </w:rPr>
        <w:br/>
        <w:t xml:space="preserve">According to my plans I will primarily prepare a lamp-cover based on my experimental textiles. I would classify my object into the design category. I hope, that the object imagined, planned and then prepared by me, will hold its own on the domestic or even on the foreign market.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193135">
    <w:multiLevelType w:val="hybridMultilevel"/>
    <w:lvl w:ilvl="0" w:tplc="607321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193135">
    <w:abstractNumId w:val="561931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55895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