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FEHÉR</w:t>
            </w:r>
          </w:p>
          <w:p w:rsidR="00C275A3" w:rsidRDefault="00A96AEC" w:rsidP="00C275A3">
            <w:pPr>
              <w:pStyle w:val="Hallgatokepzes"/>
            </w:pPr>
            <w:r>
              <w:t>Primary School Teacher</w:t>
            </w:r>
            <w:r>
              <w:br/>
            </w:r>
            <w:r w:rsidR="00E77B23">
              <w:t>BA, 6. semester</w:t>
            </w:r>
          </w:p>
          <w:p w:rsidR="00C265CE" w:rsidRPr="009E5FF1" w:rsidRDefault="00E77B23" w:rsidP="00C275A3">
            <w:pPr>
              <w:pStyle w:val="Hallgatokepzes"/>
              <w:rPr>
                <w:b/>
                <w:caps/>
              </w:rPr>
            </w:pPr>
            <w:r>
              <w:t>Eötvös Loránd University</w:t>
            </w:r>
            <w:r w:rsidR="00C275A3">
              <w:br/>
            </w:r>
            <w:r w:rsidR="00DB4822">
              <w:t>Faculty of Primary and Pre-School Education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Pál Gerber</w:t>
            </w:r>
          </w:p>
          <w:p w:rsidR="00DB4822" w:rsidRDefault="00DB4822" w:rsidP="00E11062">
            <w:pPr>
              <w:pStyle w:val="Konzulensek"/>
            </w:pPr>
            <w:r w:rsidRPr="00DB4822">
              <w:t>assistant professor, ELTE TÓK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Loiterers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Judit Fehér</w:t>
      </w:r>
    </w:p>
    <w:p>
      <w:pPr>
        <w:pBdr/>
        <w:spacing w:before="240" w:after="240" w:line="240" w:lineRule="auto"/>
        <w:ind w:left="0" w:right="0"/>
        <w:jc w:val="left"/>
      </w:pPr>
      <w:r>
        <w:rPr>
          <w:color w:val="000000"/>
          <w:sz w:val="24"/>
          <w:szCs w:val="24"/>
        </w:rPr>
        <w:t xml:space="preserve">Loiterers</w:t>
      </w:r>
    </w:p>
    <w:p>
      <w:pPr>
        <w:pBdr/>
        <w:spacing w:before="240" w:after="240" w:line="240" w:lineRule="auto"/>
        <w:ind w:left="0" w:right="0"/>
        <w:jc w:val="left"/>
      </w:pPr>
      <w:r>
        <w:rPr>
          <w:color w:val="000000"/>
          <w:sz w:val="24"/>
          <w:szCs w:val="24"/>
        </w:rPr>
        <w:t xml:space="preserve">(Résumé)</w:t>
      </w:r>
    </w:p>
    <w:p>
      <w:pPr>
        <w:pBdr/>
        <w:spacing w:before="240" w:after="240" w:line="240" w:lineRule="auto"/>
        <w:ind w:left="0" w:right="0"/>
        <w:jc w:val="left"/>
      </w:pPr>
      <w:r>
        <w:rPr>
          <w:color w:val="000000"/>
          <w:sz w:val="24"/>
          <w:szCs w:val="24"/>
        </w:rPr>
        <w:t xml:space="preserve">I have rethought numerous theoretical and practical questions in my photography series Loiterers. It is not only the unique atmosphere of railway stations and iconographic issues that intrigues me, but also the interconnections of photographs and tableaux, as well as the analogue and digital forms of projection. My pictures were as much inspired by the tableau-like photographs of Thomas Struth and Andreas Gursky, as they are reflections of my emotions and experiences.</w:t>
      </w:r>
    </w:p>
    <w:p>
      <w:pPr>
        <w:pBdr/>
        <w:spacing w:before="240" w:after="240" w:line="240" w:lineRule="auto"/>
        <w:ind w:left="0" w:right="0"/>
        <w:jc w:val="left"/>
      </w:pPr>
      <w:r>
        <w:rPr>
          <w:color w:val="000000"/>
          <w:sz w:val="24"/>
          <w:szCs w:val="24"/>
        </w:rPr>
        <w:t xml:space="preserve">To me stations and trains are places that implicate a sense of time of their own, experience of time randomly spent together. Trains and stations are spaces that reveal relations: they investigate connections between individuals and geographical locations. Pictures of the series suggest clipped everyday stories; they follow the descriptive tradition of genre painting. The visuals are akin to still-lifes. The theme is the situation itself. We can observe the peculiar interactions of the anonymous yet familiar, ordinary although particular characters of the station. They talk, observe, and immerse themselves in their own business in the interim state of travelling.</w:t>
      </w:r>
    </w:p>
    <w:p>
      <w:pPr>
        <w:pBdr/>
        <w:spacing w:before="240" w:after="240" w:line="240" w:lineRule="auto"/>
        <w:ind w:left="0" w:right="0"/>
        <w:jc w:val="left"/>
      </w:pPr>
      <w:r>
        <w:rPr>
          <w:color w:val="000000"/>
          <w:sz w:val="24"/>
          <w:szCs w:val="24"/>
        </w:rPr>
        <w:t xml:space="preserve">The series Loiterers is closely related to my previous experiments of architectonic light-shadow studies, which bare the heritage of classical photography. It is even more tightly associated with the pair Graduation, which is an appendix of Loiterers from a viewpoint of thematics and form. In Graduation abstract and figurative surfaces are confronted. Here too I attempted to study a peculiarly transitional state. The adolescents lined up are in a public space of gathering. The rigidness of the line evokes the plight before execution. Associations produced by the pairing seem to refer to mysterious and suppressed stories. My compositions sometimes seem to be montage-like even thought I never manipulate them digitally. I am interested in the conflict of different measures of reality. To me it is also important to accentuate the contrast between color fields, and the rippling, rhythmic, musical effect that the confrontation of blue-red-black, sometimes blue-yellow colors foster.</w:t>
      </w:r>
    </w:p>
    <w:p>
      <w:pPr>
        <w:pBdr/>
        <w:spacing w:before="240" w:after="240" w:line="240" w:lineRule="auto"/>
        <w:ind w:left="0" w:right="0"/>
        <w:jc w:val="left"/>
      </w:pPr>
      <w:r>
        <w:rPr>
          <w:color w:val="000000"/>
          <w:sz w:val="24"/>
          <w:szCs w:val="24"/>
        </w:rPr>
        <w:t xml:space="preserve">The series harbors not only allusions of painting, fine arts and history of photography, but also utilizes certain features of cinematic narratives and visuals. It does not only contour the history of medium theory, art and the characters portrayed, but also my own narrative, expectations, emotions and thoughts.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467759">
    <w:multiLevelType w:val="hybridMultilevel"/>
    <w:lvl w:ilvl="0" w:tplc="969491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467759">
    <w:abstractNumId w:val="164677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44187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