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KELEMEN ANDREA</w:t>
            </w:r>
          </w:p>
          <w:p w:rsidR="00C275A3" w:rsidRDefault="00A96AEC" w:rsidP="00C275A3">
            <w:pPr>
              <w:pStyle w:val="Hallgatokepzes"/>
            </w:pPr>
            <w:r>
              <w:t>Növénytermesztő-mérnök</w:t>
            </w:r>
            <w:r>
              <w:br/>
            </w:r>
            <w:r w:rsidR="00E77B23">
              <w:t>BSc, 6. félév</w:t>
            </w:r>
          </w:p>
          <w:p w:rsidR="00C265CE" w:rsidRPr="009E5FF1" w:rsidRDefault="00E77B23" w:rsidP="00C275A3">
            <w:pPr>
              <w:pStyle w:val="Hallgatokepzes"/>
              <w:rPr>
                <w:b/>
                <w:caps/>
              </w:rPr>
            </w:pPr>
            <w:r>
              <w:t>Pannon Egyetem</w:t>
            </w:r>
            <w:r w:rsidR="00C275A3">
              <w:br/>
            </w:r>
            <w:r w:rsidR="00DB4822">
              <w:t>Georgikon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Takács András Péter</w:t>
            </w:r>
          </w:p>
          <w:p w:rsidR="00DB4822" w:rsidRDefault="00DB4822" w:rsidP="00E11062">
            <w:pPr>
              <w:pStyle w:val="Konzulensek"/>
            </w:pPr>
            <w:r w:rsidRPr="00DB4822">
              <w:t>egyetemi docens,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Gabonanövények természetes vírusrezisztenciájának és járványtanának a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Összefoglalás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szántóföldön termesztett kalászos gabonák közül a búza a legértékesebb és legnagyobb területen termesztett növény. Vetésterülete világviszonylatban 245-250 millió hektár.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Az elmúlt évek során a vírusos betegségek kártétele növekvő tendenciát mutat nem, csak hazánkban, hanem a világ összes gabonatermesztő országában. Ezen tények ismeretére alapozva munkánk során célul tűztük ki a búza vonalak természetes vírusfogékonyságának és a gabonát fertőző növényvírusok gyakoriságának a vizsgálatát.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Vizsgálatainkhoz a Gabonakutató Nonprofit Kft. területén gyűjtöttünk 2011-ben 2 alkalommal 60-60db vírustüneteket mutató és néhány tünetmentes növénymintát. A mintákat DAS ELISA vizsgálatoknak vetettük alá.</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vizsgálatokhoz a Loewe Biochemica rozsnok mozaik vírus (Brome mosaic virus, BMV), árpa sárga törpülés vírus (Barley yellow dwarf virus, BYDV), árpa csíkos mozaik (Barley stripe mosaic virus, BSMV), rozsnok levélcsíkosság vírus (Brome streak mosaic virus BStMV), búza törpülés vírus (Wheat dwarf virus, WDV) és búza csíkos mozaik vírus (Wheat streak mosaic virus, WSMV) antiszérumait használtuk.</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Az eredmények értékelése 405nm-es hullámhossz tartományban ELISA fotométerrel történt. Pozitívnak tekintettük azokat a mintákat, amelyek extinkciós értéke a negatív kontroll extinkciós értékének a háromszorosát meghaladta. Vizsgálataink az áprilisi és a júniusi mintákban is a WDV dominált. A júniusi mintákban a WDV mellett a BYDV jelenléte is számottevő volt. Vizsgálataink során igen magas WDV fertőzést sikerült azonosítanunk. A kórokozó áprilisban (48db) júniusban (43db) mintában volt kimutatható. Mivel a világ gabona termesztésének 28%-át a búza adja kiemelkedően fontos e növény védelme. A vírusok elleni védekezésben a legfőbb nehézséget az okozza, hogy csak a fertőzések kialakulásának a megelőzése célravezető. Ezért nélkülözhetetlen a gabonafajták nemesítése során a rezisztenciában rejlő lehetőségek kihasználása, a terjesztésben szerepet játszó vektorok írtasa és a prevenció érdekében az agrotechnikai eszközök alkalmazása.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79611">
    <w:multiLevelType w:val="hybridMultilevel"/>
    <w:lvl w:ilvl="0" w:tplc="53645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79611">
    <w:abstractNumId w:val="146796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789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