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KELEMEN ANDREA </w:t>
            </w:r>
          </w:p>
          <w:p w:rsidR="00C275A3" w:rsidRDefault="00A96AEC" w:rsidP="00C275A3">
            <w:pPr>
              <w:pStyle w:val="Hallgatokepzes"/>
            </w:pPr>
            <w:r>
              <w:t>Plant Production Engineer</w:t>
            </w:r>
            <w:r>
              <w:br/>
            </w:r>
            <w:r w:rsidR="00E77B23">
              <w:t>BSc, 6.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Takács András Péter associate professor</w:t>
            </w:r>
          </w:p>
          <w:p w:rsidR="00DB4822" w:rsidRDefault="00DB4822" w:rsidP="00E11062">
            <w:pPr>
              <w:pStyle w:val="Konzulensek"/>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natural virus resistance of cereals and his epidemiology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Among the crops wheat is the most valuable cereal and it has the largest area for cultivation. The production area reaches 245-250 million hectares on the world.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recent years the viral diseases has an increasing trend, not only in Hungary but also in the world's cereal-growing countries. Based on the knowledge of these facts, we have set up a target on the examination of the natural virus infection of the wheat.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60-60 plant samples were collected from the area of Cereal Research Non Profit Ltd 2 times (April and June) in 2011. The samples were examined on 405 nm wavelength using DAS ELISA antiserum of Loewe Biochemica Brome mosaic virus (BMV), Barley yellow dwarf virus (BYDV), Barley stripe mosaic virus (BSMV), Brome streak mosaic virus (BStMV), Wheat dwarf virus (WDV) and Wheat streak mosaic virus (WSMV).</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We considered samples positive if the absorbance value of sample exceeded three times of the value of negative control. WDV was dominated both in the April and June collected samples. Beside the viruses WDV and BYDV had a significant presence in June. The WDV was detected in 48 samples in April while in 43 ones in June. In the protection against viruses the main difficulty is that we can only defend the infection. For this reason it is essential to use resistance breeding, chemical control of vectors and various agricultural engineering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01374">
    <w:multiLevelType w:val="hybridMultilevel"/>
    <w:lvl w:ilvl="0" w:tplc="34327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01374">
    <w:abstractNumId w:val="79401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8950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