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ORGOVÁNY ANDREA</w:t>
            </w:r>
          </w:p>
          <w:p w:rsidR="00C275A3" w:rsidRDefault="00A96AEC" w:rsidP="00C275A3">
            <w:pPr>
              <w:pStyle w:val="Hallgatokepzes"/>
            </w:pPr>
            <w:r>
              <w:t>Kereskedelem és Marketing</w:t>
            </w:r>
            <w:r>
              <w:br/>
            </w:r>
            <w:r w:rsidR="00E77B23">
              <w:t>BA,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Szolnoki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Földi Katalin</w:t>
            </w:r>
          </w:p>
          <w:p w:rsidR="00DB4822" w:rsidRDefault="00DB4822" w:rsidP="00E11062">
            <w:pPr>
              <w:pStyle w:val="Konzulensek"/>
            </w:pPr>
            <w:r w:rsidRPr="00DB4822">
              <w:t>főiskolai adjunktus, SZF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budapesti huszonévesek energiaital fogyasztási szokásainak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energiaitalok célcsoportjának elsődlegesen a 15-25 évesek tekinthetők. Az elmúlt években több felmérés készült a 10-18 évesek korosztályát érintve, ezért fontosnak tartottam a huszonévesek fogyasztási szokásainak vizsgálatát. Fő célkitűzéseim a budapesti huszonévesek energiaital-fogyasztási szokásainak és a vásárlásaik során elsődlegesen befolyásoló tényezők feltárására, valamint a fogyasztók véleményének és tájékozottságának megismerésére irányultak.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Szekunder kutatás során megállapításra került, hogy az energiaitalok fogyasztása növekvő tendenciát képvisel, mind globális, mind pedig hazai szinteken, megítélésük ugyanakkor nemzetközileg negatív, melyből adódóan a termék globálisan folyamatos szigorításoknak van kitéve (pl. címkézés).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fogyasztók véleménye megegyezik a nemzetközi megítéléssel, a megkérdezettek többsége károsnak tartja az energiaitalokat, ennek ellenére fogyasztják, mert szeretik. A kutatások (mélyinterjú, kérdőíves megkérdezés) során megállapításra került, hogy bár a fogyasztók az energiaitalok összetevőivel alig vannak tisztában, mégis az ezek megváltoztatásából eredő új ízek következtében hajlandóak lecserélni a megszokott márkát. A kutatások eredményeit tekintve nem meglepő, hiszen bebizonyításra került, hogy a budapesti huszonévesek körében az energiaitalok tekintetében a leginkább meghatározó tényező az íz, ugyanakkor a végrehajtott íztesztek alkalmával -márkaismeret hiányában- a többség mégsem ismerte fel a leginkább kedvelt márkáját. Az íz mellett további jelentős vásárlást befolyásoló tényező a hatás, valamint az ár. Alkalmat tekintve a vizsgált fogyasztók főként hétköznapi tevékenységek során, átlagosan 2-3 hetente, magában isznak energiaitalokat, ugyanakkor jellemző a szórakozások alkalmával, alkohollal keverve történő fogyasztás is. Elsősorban fáradtság leküzdése ellen, valamint koncentrációnövelés céljából fogyasztják a terméket. A fogyasztókra jellemző, hogy „kvázi” márkahűek, de elsődlegesen a leginkább kedvelt márkát preferálják, azt fogyasztják leggyakrabban is. A vásárlás helyszínét tekintve előnyben részesülnek a hiper- és szupermarketek és a kis boltok, ahol átlagosan 200-300 Ft körüli értékben vásárolnak egy doboz energiaitalt.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jövedelmek mértéke, valamint az energiaitalra költött összeg között kimutatható az összefüggés, minél nagyobb az egy főre eső jövedelem mértéke, annál inkább hajlandóak a fogyasztók magasabb árú energiaitalt választani.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688886">
    <w:multiLevelType w:val="hybridMultilevel"/>
    <w:lvl w:ilvl="0" w:tplc="706531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688886">
    <w:abstractNumId w:val="4568888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8485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