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BACSIK</w:t>
            </w:r>
          </w:p>
          <w:p w:rsidR="00C275A3" w:rsidRDefault="00A96AEC" w:rsidP="00C275A3">
            <w:pPr>
              <w:pStyle w:val="Hallgatokepzes"/>
            </w:pPr>
            <w:r>
              <w:t>Finance and Accounting</w:t>
            </w:r>
            <w:r>
              <w:br/>
            </w:r>
            <w:r w:rsidR="00E77B23">
              <w:t>BA, 8.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Rózsa Nagy</w:t>
            </w:r>
          </w:p>
          <w:p w:rsidR="00DB4822" w:rsidRDefault="00DB4822" w:rsidP="00E11062">
            <w:pPr>
              <w:pStyle w:val="Konzulensek"/>
            </w:pPr>
            <w:r w:rsidRPr="00DB4822">
              <w:t>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Back to the world of work: On the way of public work in Jasz-Nagykun-Szolnok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Unemployment is one of the most serious problems these days. In my thesis I dealt with the examination of public employment, which is one of the most significant active labour market tool.</w:t>
      </w:r>
    </w:p>
    <w:p>
      <w:pPr>
        <w:pBdr/>
        <w:spacing w:before="240" w:after="240" w:line="240" w:lineRule="auto"/>
        <w:ind w:left="0" w:right="0"/>
        <w:jc w:val="left"/>
      </w:pPr>
      <w:r>
        <w:rPr>
          <w:color w:val="000000"/>
          <w:sz w:val="24"/>
          <w:szCs w:val="24"/>
        </w:rPr>
        <w:t xml:space="preserve">In my thesis I looked for the answer, if public work is able to reduce long-term unemployment and to handle unemployment efficiently. In my thesis I also examined the strengths and weaknesses of the most important national public work programmes between the period of 2009 and 2011. I prepared the comparative analysis of these programmes based on my own aspect system.</w:t>
      </w:r>
    </w:p>
    <w:p>
      <w:pPr>
        <w:pBdr/>
        <w:spacing w:before="240" w:after="240" w:line="240" w:lineRule="auto"/>
        <w:ind w:left="0" w:right="0"/>
        <w:jc w:val="left"/>
      </w:pPr>
      <w:r>
        <w:rPr>
          <w:color w:val="000000"/>
          <w:sz w:val="24"/>
          <w:szCs w:val="24"/>
        </w:rPr>
        <w:t xml:space="preserve">The programmes handled the problem of unemployment with different methods. Both programmes did positive results in the area of decreasing unemployment and the employment of the most disadvantaged groups of the labour market. However public employment means a good solution but only for a given period. Only public employment is not able to reduce permanent unemployment. In spite of the fact that public employment is a job opportunity for those people, who has been unemployed for years, it does not contribute to the long term employment. It provides work in a given period, at most a year. Often unemployed gets in the circulation of public work–welfare benefit–public work, from which is difficult to find a way out.</w:t>
      </w:r>
    </w:p>
    <w:p>
      <w:pPr>
        <w:pBdr/>
        <w:spacing w:before="240" w:after="240" w:line="240" w:lineRule="auto"/>
        <w:ind w:left="0" w:right="0"/>
        <w:jc w:val="left"/>
      </w:pPr>
      <w:r>
        <w:rPr>
          <w:color w:val="000000"/>
          <w:sz w:val="24"/>
          <w:szCs w:val="24"/>
        </w:rPr>
        <w:t xml:space="preserve">My research is based on scientific literature, studies, scientific and international professional journal and Internet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78411">
    <w:multiLevelType w:val="hybridMultilevel"/>
    <w:lvl w:ilvl="0" w:tplc="49047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78411">
    <w:abstractNumId w:val="425784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218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