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KÁDÁR ORSOLYA</w:t>
            </w:r>
          </w:p>
          <w:p w:rsidR="00C275A3" w:rsidRDefault="00A96AEC" w:rsidP="00C275A3">
            <w:pPr>
              <w:pStyle w:val="Hallgatokepzes"/>
            </w:pPr>
            <w:r>
              <w:t>Gazdasági és vidékfejlesztési agrármérnök</w:t>
            </w:r>
            <w:r>
              <w:br/>
            </w:r>
            <w:r w:rsidR="00E77B23">
              <w:t>BSc, 6. félév</w:t>
            </w:r>
          </w:p>
          <w:p w:rsidR="00C265CE" w:rsidRPr="009E5FF1" w:rsidRDefault="00E77B23" w:rsidP="00C275A3">
            <w:pPr>
              <w:pStyle w:val="Hallgatokepzes"/>
              <w:rPr>
                <w:b/>
                <w:caps/>
              </w:rPr>
            </w:pPr>
            <w:r>
              <w:t>Szolnoki Főiskola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Dencső István</w:t>
            </w:r>
          </w:p>
          <w:p w:rsidR="00DB4822" w:rsidRDefault="00DB4822" w:rsidP="00E11062">
            <w:pPr>
              <w:pStyle w:val="Konzulensek"/>
            </w:pPr>
            <w:r w:rsidRPr="00DB4822">
              <w:t>főiskolai docens, SZF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rózsagyökér (Rhodiola rosea L.) és a tavaszi kankalin (Primula veris Huds) mikroszaporítása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Szolnoki Főiskola növény-biotechnológiai laborja 2011 szeptemberében alakult, azóta folynak itt kísérletek.Figyelmünk azért fordult a gyógynövények felé, mert ezzel a területtel hazánkban nagyon kevesen foglalkoznak és a rendelkezésre álló szakirodalom is kevés.</w:t>
      </w:r>
    </w:p>
    <w:p>
      <w:pPr>
        <w:pBdr/>
        <w:spacing w:before="240" w:after="240" w:line="240" w:lineRule="auto"/>
        <w:ind w:left="0" w:right="0"/>
        <w:jc w:val="left"/>
      </w:pPr>
      <w:r>
        <w:rPr>
          <w:color w:val="000000"/>
          <w:sz w:val="24"/>
          <w:szCs w:val="24"/>
        </w:rPr>
        <w:t xml:space="preserve">Kísérletünk célja a tavaszi kankalin (Primula veris) illetve a rózsagyökér (Rhodiola rosae) in vitro tenyésztésbe vitele volt, hogy ez által a köztermesztés számára megfelelő és hatékony technológia kidolgozását hozhassuk létre. A tavaszi kankalin, mint modell növény szolgálhat a szártalan kankalin (Primula vulgaris) - védett növény - in vitro tenyésztésének kidolgozásához, a rózsagyökérnél pedig a sejtkultúrák létrehozásához vezető út első lépése az in vitro csíráztatás és szaporítás megoldása volt.</w:t>
      </w:r>
    </w:p>
    <w:p>
      <w:pPr>
        <w:pBdr/>
        <w:spacing w:before="240" w:after="240" w:line="240" w:lineRule="auto"/>
        <w:ind w:left="0" w:right="0"/>
        <w:jc w:val="left"/>
      </w:pPr>
      <w:r>
        <w:rPr>
          <w:color w:val="000000"/>
          <w:sz w:val="24"/>
          <w:szCs w:val="24"/>
        </w:rPr>
        <w:t xml:space="preserve">A kankalinnál az indító táptalaj a DCR+1mg/l GA a szaporító az MS vagy DCR+0.2mg/l BAP. A növények hormonmentes alaptáptalajon spontánul is legyökeresedtek. A technológia jelentősége a védett szártalan kankalin (Primula vulgaris) in vitro módszerekkel történő génmegőrzésében bírhat jelentőséggel. A Rhodiola rosae esetében sikerült az in vitro csíráztatott (DCR+1mg/l GA) magvakból felszaporítani a növényeket (DCR+ 0.2mg/l BAP) majd a hormonmenetes alaptáptalajon legyökeresedett növényeket felneveltük. Remény an arra, hogy belátható időn belül a köztermesztés számára megfelelő és hatékony technológiát sikerül kidolgoznunk.</w:t>
      </w:r>
    </w:p>
    <w:p>
      <w:pPr>
        <w:pBdr/>
        <w:spacing w:before="240" w:after="240" w:line="240" w:lineRule="auto"/>
        <w:ind w:left="0" w:right="0"/>
        <w:jc w:val="left"/>
      </w:pPr>
      <w:r>
        <w:rPr>
          <w:color w:val="000000"/>
          <w:sz w:val="24"/>
          <w:szCs w:val="24"/>
        </w:rPr>
        <w:t xml:space="preserve">Kísérleteinkben sikerült megoldani a tavaszi kankalin (Primula veris) hajtáscsúcs kultúrából történő in vitro szaporításának teljes folyamatát, illetve a rózsagyökér (Rhodiola rosae) in vitro csíráztatásából nyert növények felszaporítását és felnevelését. Az alkalmazott alaptáptalajok az egyes növényeknél nagyon eltérőek voltak (MS, DCR) az alkalmazott hormonszint (GA, BAP) tekintetében már nem adódtak nagy különbségek.</w:t>
      </w:r>
    </w:p>
    <w:p>
      <w:pPr>
        <w:pBdr/>
        <w:spacing w:before="240" w:after="240" w:line="240" w:lineRule="auto"/>
        <w:ind w:left="0" w:right="0"/>
        <w:jc w:val="left"/>
      </w:pPr>
      <w:r>
        <w:rPr>
          <w:color w:val="000000"/>
          <w:sz w:val="24"/>
          <w:szCs w:val="24"/>
        </w:rPr>
        <w:t xml:space="preserve">Összegzésképpen tehát elmondhatjuk, hogy a kultúrák indítását, felszaporítását és gyökereztetését is sikerült megoldanunk.</w:t>
      </w: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429817">
    <w:multiLevelType w:val="hybridMultilevel"/>
    <w:lvl w:ilvl="0" w:tplc="516593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429817">
    <w:abstractNumId w:val="614298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93406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