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KÁDÁR</w:t>
            </w:r>
          </w:p>
          <w:p w:rsidR="00C275A3" w:rsidRDefault="00A96AEC" w:rsidP="00C275A3">
            <w:pPr>
              <w:pStyle w:val="Hallgatokepzes"/>
            </w:pPr>
            <w:r>
              <w:t>Agrobusiness and Rural Development Engineering</w:t>
            </w:r>
            <w:r>
              <w:br/>
            </w:r>
            <w:r w:rsidR="00E77B23">
              <w:t>BSc, 6.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Dencső</w:t>
            </w:r>
          </w:p>
          <w:p w:rsidR="00DB4822" w:rsidRDefault="00DB4822" w:rsidP="00E11062">
            <w:pPr>
              <w:pStyle w:val="Konzulensek"/>
            </w:pPr>
            <w:r w:rsidRPr="00DB4822">
              <w:t>college associate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Micropropagation of Rhodiola rosae (Rhodiola rosea L.) and Primula veris (Primula veris Huds)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Medical plants are threatened by extinction due the changes in environmental conditions, over cultivation, and failing below to minimum viable population. Micro propagation an effective tool to produce a large number of clones. As the clones develop from somatic tissues or organs the genome remains identical in each clone.</w:t>
      </w:r>
    </w:p>
    <w:p>
      <w:pPr>
        <w:pBdr/>
        <w:spacing w:before="240" w:after="240" w:line="240" w:lineRule="auto"/>
        <w:ind w:left="0" w:right="0"/>
        <w:jc w:val="left"/>
      </w:pPr>
      <w:r>
        <w:rPr>
          <w:color w:val="000000"/>
          <w:sz w:val="24"/>
          <w:szCs w:val="24"/>
        </w:rPr>
        <w:t xml:space="preserve">Tissue culture techiques have been developed to establish and maintain shoot tip culture of Primula veris, and Rhodiola rosae.The aim of this study was to establish a practical method to rapid and large scale multiplication of these species..The shoot tips cultured on nutrient medium /DCR, MS/ supplemented with BAP formed shoots,.Developed shoots transferred hormonfree medium, or supplemented with auxins formed roots, and were succesfully acclimatizated in Jiffy pots for transplanting to soil.</w:t>
      </w:r>
    </w:p>
    <w:p>
      <w:pPr>
        <w:pBdr/>
        <w:spacing w:before="240" w:after="240" w:line="240" w:lineRule="auto"/>
        <w:ind w:left="0" w:right="0"/>
        <w:jc w:val="left"/>
      </w:pPr>
      <w:r>
        <w:rPr>
          <w:color w:val="000000"/>
          <w:sz w:val="24"/>
          <w:szCs w:val="24"/>
        </w:rPr>
        <w:t xml:space="preserve">The results of this study have established a complete micropropagation system for these important medical plants, will provide axenic plant material for further investigations into medicinally active biochemicals, and the mass production of high quality plants for the commercial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64957">
    <w:multiLevelType w:val="hybridMultilevel"/>
    <w:lvl w:ilvl="0" w:tplc="72731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64957">
    <w:abstractNumId w:val="69064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604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