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LUKÁCS</w:t>
            </w:r>
          </w:p>
          <w:p w:rsidR="00C275A3" w:rsidRDefault="00A96AEC" w:rsidP="00C275A3">
            <w:pPr>
              <w:pStyle w:val="Hallgatokepzes"/>
            </w:pPr>
            <w:r>
              <w:t>teacher of Hungarian language and literature and teacher of history</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Antalne dr. Szabo</w:t>
            </w:r>
          </w:p>
          <w:p w:rsidR="00DB4822" w:rsidRDefault="00DB4822" w:rsidP="00E11062">
            <w:pPr>
              <w:pStyle w:val="Konzulensek"/>
            </w:pPr>
            <w:r w:rsidRPr="00DB4822">
              <w: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teachers’ instructions in writing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development of text production skills has an important role in first language education. Writing skills are essential for successful graduation, as well as in other areas of life. However, recent writing tests in Hungary have revealed that students have poor writing skills.</w:t>
      </w:r>
    </w:p>
    <w:p>
      <w:pPr>
        <w:pBdr/>
        <w:spacing w:before="240" w:after="240" w:line="240" w:lineRule="auto"/>
        <w:ind w:left="0" w:right="0"/>
        <w:jc w:val="left"/>
      </w:pPr>
      <w:r>
        <w:rPr>
          <w:color w:val="000000"/>
          <w:sz w:val="24"/>
          <w:szCs w:val="24"/>
        </w:rPr>
        <w:t xml:space="preserve">The topic of the paper is the examination of teachers’ instructions aiming to improve students’ texts. The aim of the research is to explore the role of teachers’ instructions in text production. The research method consists of a pedagogical experiment based on individual teaching practice, as well as a survey and an experiment conducted among both beginner and more experienced teachers. The first experiment is a comparative analysis of texts, furthermore the examination of the effectiveness of teachers’ instructions – formulated by the author – in the writing process in a secondary school classroom. In the second experiment – in conjunction with a survey questionnaire – 10 beginner and 10 experienced teachers correct and evaluate the same text. At first, it is done according to the principles of product-oriented, then the principles of process-oriented teaching of writing. Research hypotheses are the following: 1. The process-oriented use of teachers’ instructions improves the quality of students’ texts more effectively. 2. The product-oriented approach to teaching writing affects the way teachers see, correct and evaluate texts.</w:t>
      </w:r>
    </w:p>
    <w:p>
      <w:pPr>
        <w:pBdr/>
        <w:spacing w:before="240" w:after="240" w:line="240" w:lineRule="auto"/>
        <w:ind w:left="0" w:right="0"/>
        <w:jc w:val="left"/>
      </w:pPr>
      <w:r>
        <w:rPr>
          <w:color w:val="000000"/>
          <w:sz w:val="24"/>
          <w:szCs w:val="24"/>
        </w:rPr>
        <w:t xml:space="preserve">The theoretical section of the paper provides an overview of the current goals and challenges of first language education, and the common points of different writing definitions, as well as the interactions of writing, speaking and reading. It also discusses the effects of different approaches to teaching writing, along with the effects of cognitive modeling of the writing process on the development of text production skills. The section on the practical application of process-oriented teaching of writing introduces the class participating in the research, the results of the analysis of different text versions, and the effects of teachers’ instructions on the elaboration of the final texts. The third section of the paper describes the text correction and evaluation practices of teachers, based on the results of the survey questionnaire and more than 40 text corrections. The conclusions about the different approaches to teaching writing may prove useful to both beginner and experienced teachers.</w:t>
      </w:r>
    </w:p>
    <w:p>
      <w:pPr>
        <w:pBdr/>
        <w:spacing w:before="0" w:after="0" w:line="240" w:lineRule="auto"/>
        <w:ind w:left="0" w:right="0"/>
        <w:jc w:val="left"/>
        <w:outlineLvl w:val="-1"/>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34824">
    <w:multiLevelType w:val="hybridMultilevel"/>
    <w:lvl w:ilvl="0" w:tplc="88811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34824">
    <w:abstractNumId w:val="47234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273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