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STOMP</w:t>
            </w:r>
          </w:p>
          <w:p w:rsidR="00C275A3" w:rsidRDefault="00A96AEC" w:rsidP="00C275A3">
            <w:pPr>
              <w:pStyle w:val="Hallgatokepzes"/>
            </w:pPr>
            <w:r>
              <w:t>Physical Education- Training</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Wilhelm</w:t>
            </w:r>
          </w:p>
          <w:p w:rsidR="00DB4822" w:rsidRDefault="00DB4822" w:rsidP="00E11062">
            <w:pPr>
              <w:pStyle w:val="Konzulensek"/>
            </w:pPr>
            <w:r w:rsidRPr="00DB4822">
              <w:t>associate professor, PTE TTK</w:t>
            </w:r>
          </w:p>
        </w:tc>
      </w:tr>
      <w:tr w:rsidR="00DB4822" w:rsidTr="00DB4822">
        <w:tc>
          <w:tcPr>
            <w:tcW w:w="9854" w:type="dxa"/>
          </w:tcPr>
          <w:p w:rsidR="00DB4822" w:rsidRPr="00DB4822" w:rsidRDefault="00DB4822" w:rsidP="004D7940">
            <w:pPr>
              <w:pStyle w:val="Konzulensek"/>
            </w:pPr>
            <w:r w:rsidRPr="00DB4822">
              <w:t>Mónika Kaj</w:t>
            </w:r>
          </w:p>
          <w:p w:rsidR="00DB4822" w:rsidRDefault="00DB4822" w:rsidP="00E11062">
            <w:pPr>
              <w:pStyle w:val="Konzulensek"/>
            </w:pPr>
            <w:r w:rsidRPr="00DB4822">
              <w:t>professor’s assistant,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18-25 years old students health related physical fitness parameters definition in the mirror of investigation.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p>
    <w:p>
      <w:pPr>
        <w:pBdr/>
        <w:spacing w:before="240" w:after="240" w:line="240" w:lineRule="auto"/>
        <w:ind w:left="0" w:right="0"/>
        <w:jc w:val="left"/>
      </w:pPr>
      <w:r>
        <w:rPr>
          <w:color w:val="000000"/>
          <w:sz w:val="24"/>
          <w:szCs w:val="24"/>
        </w:rPr>
        <w:t xml:space="preserve">Against the backdrop of declining physical performance of young people in recent years, more and more education on healthy lifestyle propaganda about their education. Do these movements were effective? The aim of the present study to determine the fitness of students in higher education status, and then compare the past decades, home fitness measurements with the data, especially in 1995, the Hungarian University and College Sports Association carried out by a representative sample.</w:t>
      </w:r>
    </w:p>
    <w:p>
      <w:pPr>
        <w:pBdr/>
        <w:spacing w:before="240" w:after="240" w:line="240" w:lineRule="auto"/>
        <w:ind w:left="0" w:right="0"/>
        <w:jc w:val="left"/>
      </w:pPr>
      <w:r>
        <w:rPr>
          <w:color w:val="000000"/>
          <w:sz w:val="24"/>
          <w:szCs w:val="24"/>
        </w:rPr>
        <w:t xml:space="preserve">Method:</w:t>
      </w:r>
    </w:p>
    <w:p>
      <w:pPr>
        <w:pBdr/>
        <w:spacing w:before="240" w:after="240" w:line="240" w:lineRule="auto"/>
        <w:ind w:left="0" w:right="0"/>
        <w:jc w:val="left"/>
      </w:pPr>
      <w:r>
        <w:rPr>
          <w:color w:val="000000"/>
          <w:sz w:val="24"/>
          <w:szCs w:val="24"/>
        </w:rPr>
        <w:t xml:space="preserve">A total of 212 undergraduate students, enrolled in two universities in Hungary (32 males and 180 females), volunteered to participate. To assess body composition, height, weight, body mass index and four skinfolds (biceps, triceps, subscapular, suprailiacar) were measured. The percentage of bodyfat was measured by bioimpedance analyzer (OMRON BF 300 type) and also computed from the four skinfolds carried out according to Durnin and Womersley's (1974), and McArdle and Katch's (1997) method. Finally the average of bodyfat was calculated of all these values.BMI was also calculated as body weight in kilograms and divided by the square of height in meters. All studenst performed the Eurofit test baterry using the techniques described by the Eurofit handbook (Barabas, 1992) in the following sequence for the motor tests: Flamingo-test, plate tapping, sit and reach, standing broad jump,handgrip, sit ups in 30 seconds, bent arm hang and finally the 10x5 meters shuttle run test.</w:t>
      </w:r>
    </w:p>
    <w:p>
      <w:pPr>
        <w:pBdr/>
        <w:spacing w:before="240" w:after="240" w:line="240" w:lineRule="auto"/>
        <w:ind w:left="0" w:right="0"/>
        <w:jc w:val="left"/>
      </w:pPr>
      <w:r>
        <w:rPr>
          <w:color w:val="000000"/>
          <w:sz w:val="24"/>
          <w:szCs w:val="24"/>
        </w:rPr>
        <w:br/>
        <w:t xml:space="preserve">Results and conclusion:</w:t>
      </w:r>
    </w:p>
    <w:p>
      <w:pPr>
        <w:pBdr/>
        <w:spacing w:before="240" w:after="240" w:line="240" w:lineRule="auto"/>
        <w:ind w:left="0" w:right="0"/>
        <w:jc w:val="left"/>
      </w:pPr>
      <w:r>
        <w:rPr>
          <w:color w:val="000000"/>
          <w:sz w:val="24"/>
          <w:szCs w:val="24"/>
        </w:rPr>
        <w:t xml:space="preserve">I hypothesized that the college men and women EUROFIT results have improved significantly in recent years, health care propaganda, increasing the number of physical education classes. The test data that do not support my hypothesis. The eight women results can be performed worse than the MEFS survey (Frenkl-Szabo, 1995) comparing the reference values ​​were women. In men, the test results in three cases EUROFIT got worse results. The measurement results are clearly not supported by any of my hypothesis that physical education classes to increase the number of educational propaganda was sufficient to improve the university students EUROFIT results, although some test results than we can experience a positive shift, but it almost impossible to be satisfied.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71956">
    <w:multiLevelType w:val="hybridMultilevel"/>
    <w:lvl w:ilvl="0" w:tplc="15553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71956">
    <w:abstractNumId w:val="34271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495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