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NYERKI EMIL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Középiskolai hallgató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Lánczos Kornél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Bélafiné dr. Bakó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Ujvári Sándor</w:t>
            </w:r>
          </w:p>
          <w:p w:rsidR="00DB4822" w:rsidRDefault="00DB4822" w:rsidP="00E11062">
            <w:pPr>
              <w:pStyle w:val="Konzulensek"/>
            </w:pPr>
            <w:r w:rsidRPr="00DB4822">
              <w:t>középiskolai tanár,  Lánczos Kornél Gimnázium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Mágnesezett növény - avagy a növénytermesztés jövője?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modern szerkezetkutatási és orvosi diagnosztikai módszerek megkövetelik az erősebb, homogénebb mágneses terek létrehozását, ezek a fejlesztések folyamatosan beszivárognak a hétköznapi használatba is. Manapság egyre többet lehet hallani a mágneses terek jótékony vagy épp káros hatásairól. Mivel a legtöbb ilyen „hír” tudományos hitelessége megkérdőjelezhető, szerettem volna megvizsgálni a mágneses terek élő szövetekre gyakorolt hatását. Mivel ember- és állatkísérletek elvégzésére nem volt lehetőségem, így a növényekre esett a választásom.</w:t>
      </w:r>
      <w:r>
        <w:rPr>
          <w:color w:val="000000"/>
          <w:sz w:val="24"/>
          <w:szCs w:val="24"/>
        </w:rPr>
        <w:br/>
        <w:t xml:space="preserve">Előkísérletek során meghatároztam a növények mágneses kezeléshez szükséges mágnesek számát, térerősségét és a mágneses pólusok megfelelő elrendezését, majd azt az időtartamot, ameddig érdemes a növényeket a hatásnak kitenni. Az ideális kísérleti összeállítás ismeretében próbaméréseket végeztem több növényfajjal is (kerti sarkantyúka, zöldborsó, különböző fák, bokorbab). A csíráztatást minden esetben Petri-csészébe helyezett nedves szűrőpapíron végeztem, a csírákat több esetben kiültettem, amihez saját fejlesztésű földkeveréket használtam.</w:t>
      </w:r>
      <w:r>
        <w:rPr>
          <w:color w:val="000000"/>
          <w:sz w:val="24"/>
          <w:szCs w:val="24"/>
        </w:rPr>
        <w:br/>
        <w:t xml:space="preserve">Kísérleteimet a továbbiakban nagy egyedszámmal (3×100 db) végeztem, hogy reprezentatív eredményt kapjak. Rövid csírázási idejük miatt búzát, kukoricát és zöldborsót használtam az adatgyűjtéshez. A mérések során a tömeggyarapodást, a csírahosszokat, és a kelési arányt vizsgáltam az 5. napot követően. A cserepekbe kiültetett növényeket további heteken keresztül vizsgáltam, és adatokat gyűjtöttem a növények szárának hosszáról és a levelek számáról.</w:t>
      </w:r>
      <w:r>
        <w:rPr>
          <w:color w:val="000000"/>
          <w:sz w:val="24"/>
          <w:szCs w:val="24"/>
        </w:rPr>
        <w:br/>
        <w:t xml:space="preserve">Megfigyeléseimhez magyarázatára lehetőségeimhez mérten reprodukáltam néhány irodalomban talált fitotron kamrás vizsgálatot. Ehhez megterveztem és megépítettem egy egyszerűbb, de működőképes fitotron kamrát, amely segítségével megvizsgáltam, hogy különböző megvilágításokra, illetve a fény teljes hiányára hogyan reagálnak a kontroll illetve a mágneses térben lévő búza és kukorica csírák. Az irodalomban leírtaknak megfelelően mágneses térben, kék megvilágítás mellett figyelhető meg a legintenzívebb növekedés. A pontos hatásmechanizmus felderítése további vizsgálatokat igényel.</w:t>
      </w:r>
      <w:r>
        <w:rPr>
          <w:color w:val="000000"/>
          <w:sz w:val="24"/>
          <w:szCs w:val="24"/>
        </w:rPr>
        <w:br/>
        <w:t xml:space="preserve">A mérések során használt legkisebb mágneses térerősségű, neodímium ötvözetből készült mágnesek quadrupole elrendezésével, 1 óra előmágnesezéssel az általam vizsgált növények mindegyike jelentősen jobban fejlődött, mint a kezeletlen példányok. A kapott eredmény alapján a módszer alkalmas lehet arra, hogy mezőgazdaságban is alkalmazható legyen.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536318">
    <w:multiLevelType w:val="hybridMultilevel"/>
    <w:lvl w:ilvl="0" w:tplc="576280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536318">
    <w:abstractNumId w:val="605363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99812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