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MÁTÉFFY KORNÉL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Bolyai Tehetséggondozó Gimnázium és Kollégium, Zenta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Jasna Adamov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ÚE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Szórád Endre</w:t>
            </w:r>
          </w:p>
          <w:p w:rsidR="00DB4822" w:rsidRDefault="00DB4822" w:rsidP="00E11062">
            <w:pPr>
              <w:pStyle w:val="Konzulensek"/>
            </w:pPr>
            <w:r w:rsidRPr="00DB4822">
              <w:t>gimnáziumi tanár,  Bolyai Tehetséggondozó Gimnázium és Kollégium, Zenta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felszíni vizeket szennyező hidrofób anyagok eltávolítása különböző polimerek alkalmazásával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vizeket szennyező hidrofób anyagok eltávolítása különböző polimerek alkalmazásával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vizeket szennyező anyagok egy sajátos csoportját képezik azok az anyagok, amelyek közvetett hatásúak, ugyanis ezek a vízbe kerülve a vízi élet tényezői közül a fizikai elemeket blokkolják vagy kizárják. Ezen anyagok közül a legismertebb és előfordulási arányát tekintve a leggyakrabban előforduló szennyező anyag az ásványi olaj és származékai.</w:t>
      </w:r>
      <w:r>
        <w:rPr>
          <w:color w:val="000000"/>
          <w:sz w:val="24"/>
          <w:szCs w:val="24"/>
        </w:rPr>
        <w:br/>
        <w:t xml:space="preserve">A vízbe kerülő olaj, ha nem ütközik akadályba, gyorsan szétterül, és vékony filmszerű réteget alkot és kialakul az olajfedettség. Tiszta vízben ez a fedettség terjed és fokozatosan hártyává alakul. A szemmel is érzékelhető vizekbe kerülő olaj legkisebb rétegvastagsága ~ 4.10-5 [mm], ami 1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felületre vetítve alig 40 [dm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] olaj.</w:t>
      </w:r>
      <w:r>
        <w:rPr>
          <w:color w:val="000000"/>
          <w:sz w:val="24"/>
          <w:szCs w:val="24"/>
        </w:rPr>
        <w:br/>
        <w:t xml:space="preserve">Kísérleteim során az ásványi olaj összegyűjtését és semlegesítését szimuláltam laboratóriumi körülmények között új fejlesztésű hidrofób anyagokkal.</w:t>
      </w:r>
      <w:r>
        <w:rPr>
          <w:color w:val="000000"/>
          <w:sz w:val="24"/>
          <w:szCs w:val="24"/>
        </w:rPr>
        <w:br/>
        <w:t xml:space="preserve">A szennyeződés összegyűjtését olyan módszerekkel próbáltam megoldani, amely nem környezetszennyező és nem okoz újabb környezetszennyezést.</w:t>
      </w:r>
      <w:r>
        <w:rPr>
          <w:color w:val="000000"/>
          <w:sz w:val="24"/>
          <w:szCs w:val="24"/>
        </w:rPr>
        <w:br/>
        <w:t xml:space="preserve">Két anyagot fejlesztettem ki és vizsgáltam olajfelszívó képességüket:</w:t>
      </w:r>
      <w:r>
        <w:rPr>
          <w:color w:val="000000"/>
          <w:sz w:val="24"/>
          <w:szCs w:val="24"/>
        </w:rPr>
        <w:br/>
        <w:t xml:space="preserve">a) Alacsony sűrűségű, karbamid-formaldehid gyanta, gyapothordozó alapon</w:t>
      </w:r>
      <w:r>
        <w:rPr>
          <w:color w:val="000000"/>
          <w:sz w:val="24"/>
          <w:szCs w:val="24"/>
        </w:rPr>
        <w:br/>
        <w:t xml:space="preserve">b) Környezetbarát, kukoricakeményítő alapú műanyag</w:t>
      </w:r>
      <w:r>
        <w:rPr>
          <w:color w:val="000000"/>
          <w:sz w:val="24"/>
          <w:szCs w:val="24"/>
        </w:rPr>
        <w:br/>
        <w:t xml:space="preserve">Az általam használt két minta sikeresnek bizonyult az ásványi olaj hatástalanítására. Mindkét anyag képes volt vékony réteget alkotni az ásványi olajjal a víz felszínén, majd ez a réteg könnyedén eltávolítható volt. A kukoricakeményítő alapú műanyag képes volt a festékhígítóval is elérni ugyanezt a hatást.</w:t>
      </w:r>
      <w:r>
        <w:rPr>
          <w:color w:val="000000"/>
          <w:sz w:val="24"/>
          <w:szCs w:val="24"/>
        </w:rPr>
        <w:br/>
        <w:t xml:space="preserve">Egy konkurens termék leírása szerint a termék olajfelszívó képessége víz felszínén 0,19 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olaj/dm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adszorbens. Ehhez az értékhez képest az általam vizsgált két anyag hatásfoka kétszer magasabb. Ez azt jelenti, hogy a vizsgált két anyagból kétszer kisebb térfogatú mennyiség szükséges, mint a konkurencia által használt anyagokból.</w:t>
      </w:r>
      <w:r>
        <w:rPr>
          <w:color w:val="000000"/>
          <w:sz w:val="24"/>
          <w:szCs w:val="24"/>
        </w:rPr>
        <w:br/>
        <w:t xml:space="preserve">A költségszámítás elvégzése után megállapítottam, hogy az általam vizsgált két anyag előállítása nem drágább a konkurens termékek előállításától, hanem olcsóbb.</w:t>
      </w:r>
      <w:r>
        <w:rPr>
          <w:color w:val="000000"/>
          <w:sz w:val="24"/>
          <w:szCs w:val="24"/>
        </w:rPr>
        <w:br/>
        <w:t xml:space="preserve">Összesítve tehát a vizsgált két anyag olcsó és hatásos megoldást nyújt az olajszennyeződés eltávolítására a víz felszínéről.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80047">
    <w:multiLevelType w:val="hybridMultilevel"/>
    <w:lvl w:ilvl="0" w:tplc="58266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80047">
    <w:abstractNumId w:val="16680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400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