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GERMÁN-SALLÓ</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Bolyai Farkas High School</w:t>
            </w:r>
            <w:r w:rsidR="00C275A3">
              <w:br/>
            </w:r>
            <w:r w:rsidR="00DB4822">
              <w:t/>
            </w:r>
          </w:p>
        </w:tc>
        <w:tc>
          <w:tcPr>
            <w:tcW w:w="4914" w:type="dxa"/>
          </w:tcPr>
          <w:p w:rsidR="00DB4822" w:rsidRPr="00DB4822" w:rsidRDefault="00DB4822" w:rsidP="004D7940">
            <w:pPr>
              <w:pStyle w:val="Hallgatonev"/>
              <w:rPr>
                <w:caps/>
              </w:rPr>
            </w:pPr>
            <w:r w:rsidRPr="00DB4822">
              <w:rPr>
                <w:caps/>
              </w:rPr>
              <w:t>KRISZTINA KELEMEN</w:t>
            </w:r>
          </w:p>
          <w:p w:rsidR="00DB4822" w:rsidRDefault="00C275A3" w:rsidP="004D7940">
            <w:pPr>
              <w:pStyle w:val="Hallgatokepzes"/>
            </w:pPr>
            <w:r>
              <w:t/>
            </w:r>
            <w:r w:rsidR="00A96AEC">
              <w:br/>
              <w:t>High school student</w:t>
            </w:r>
          </w:p>
          <w:p w:rsidR="00DB4822" w:rsidRDefault="00DB4822" w:rsidP="004D7940">
            <w:pPr>
              <w:pStyle w:val="Hallgatointezmeny-kar"/>
            </w:pPr>
            <w:r>
              <w:t>Bolyai Farkas High School</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József</w:t>
            </w:r>
          </w:p>
          <w:p w:rsidR="00DB4822" w:rsidRDefault="00DB4822" w:rsidP="00E11062">
            <w:pPr>
              <w:pStyle w:val="Konzulensek"/>
            </w:pPr>
            <w:r w:rsidRPr="00DB4822">
              <w:t>teacher,  Bolyai Farkas High School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Why are we different?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classification of people into gender categories is not as much obvious as we would think it is, because we have genetic gender, according to the chromosome pair; anatomical gender, according to the genitals and to the different characteristics in the construction of our body; hormonal gender; and psychological gender , according to the feeling we have being a woman or a man. Nothing guarantees that these different genders coincide in every person.</w:t>
      </w:r>
    </w:p>
    <w:p>
      <w:pPr>
        <w:pBdr/>
        <w:spacing w:before="240" w:after="240" w:line="240" w:lineRule="auto"/>
        <w:ind w:left="0" w:right="0"/>
        <w:jc w:val="left"/>
      </w:pPr>
      <w:r>
        <w:rPr>
          <w:color w:val="000000"/>
          <w:sz w:val="24"/>
          <w:szCs w:val="24"/>
        </w:rPr>
        <w:t xml:space="preserve">Genes play an important role in the sexual differentiation. In our paper we mapped the effect of a few genes. Among others we wrote about the SRY gene- discovered in 1990- which can be found on the Y chromosome. This gene influences the development of male and female genders very much.</w:t>
      </w:r>
    </w:p>
    <w:p>
      <w:pPr>
        <w:pBdr/>
        <w:spacing w:before="240" w:after="240" w:line="240" w:lineRule="auto"/>
        <w:ind w:left="0" w:right="0"/>
        <w:jc w:val="left"/>
      </w:pPr>
      <w:r>
        <w:rPr>
          <w:color w:val="000000"/>
          <w:sz w:val="24"/>
          <w:szCs w:val="24"/>
        </w:rPr>
        <w:t xml:space="preserve">The relation between the human behavior and the gender differences has been the matter of dispute for a long time both in the society and in psychology.</w:t>
      </w:r>
    </w:p>
    <w:p>
      <w:pPr>
        <w:pBdr/>
        <w:spacing w:before="240" w:after="240" w:line="240" w:lineRule="auto"/>
        <w:ind w:left="0" w:right="0"/>
        <w:jc w:val="left"/>
      </w:pPr>
      <w:r>
        <w:rPr>
          <w:color w:val="000000"/>
          <w:sz w:val="24"/>
          <w:szCs w:val="24"/>
        </w:rPr>
        <w:t xml:space="preserve">Differences between the male and female brain can be found not only in sexual behavior but also in other areas. Nowadays neurologists discover such differences in the anatomy of the brain, which could give the explanation for the behavioral differences. For example the Straight Gyrus, part of the prefrontal cortex, that plays an important role in the social recognition and also in the ability of making a decision in human relationships, is bigger in women than it is in men.</w:t>
      </w:r>
    </w:p>
    <w:p>
      <w:pPr>
        <w:pBdr/>
        <w:spacing w:before="240" w:after="240" w:line="240" w:lineRule="auto"/>
        <w:ind w:left="0" w:right="0"/>
        <w:jc w:val="left"/>
      </w:pPr>
      <w:r>
        <w:rPr>
          <w:color w:val="000000"/>
          <w:sz w:val="24"/>
          <w:szCs w:val="24"/>
        </w:rPr>
        <w:t xml:space="preserve">After presenting the biological factors we present in our paper the results of our investigations on high school students about their way of thinking feminine or masculine. For our research we used a psychological test containing 10 questions from Anne Moir and David Jessel. We managed to examine 300 pupil from classes IX-XII from Bolyai Farkas High School. The results have been organized by classes, specializations and genders. In every group we counted an average and standard deviation of the points resulted from the test.</w:t>
      </w:r>
    </w:p>
    <w:p>
      <w:pPr>
        <w:pBdr/>
        <w:spacing w:before="240" w:after="240" w:line="240" w:lineRule="auto"/>
        <w:ind w:left="0" w:right="0"/>
        <w:jc w:val="left"/>
      </w:pPr>
      <w:r>
        <w:rPr>
          <w:color w:val="000000"/>
          <w:sz w:val="24"/>
          <w:szCs w:val="24"/>
        </w:rPr>
        <w:t xml:space="preserve">Both evident and not so evident biological differences have behavioral post-effects. Our survey showed that the development of the nervous system reflects both gender and behavioral differences.</w:t>
      </w:r>
    </w:p>
    <w:p>
      <w:pPr>
        <w:pBdr/>
        <w:spacing w:before="240" w:after="240" w:line="240" w:lineRule="auto"/>
        <w:ind w:left="0" w:right="0"/>
        <w:jc w:val="left"/>
      </w:pPr>
      <w:r>
        <w:rPr>
          <w:color w:val="000000"/>
          <w:sz w:val="24"/>
          <w:szCs w:val="24"/>
        </w:rPr>
        <w:t xml:space="preserve">According to our examination, thinking is influenced by social factors such as: school system, the type of the class, the ratio between the genders in the class and year.</w:t>
      </w:r>
    </w:p>
    <w:p>
      <w:pPr>
        <w:pBdr/>
        <w:spacing w:before="240" w:after="240" w:line="240" w:lineRule="auto"/>
        <w:ind w:left="0" w:right="0"/>
        <w:jc w:val="left"/>
      </w:pPr>
      <w:r>
        <w:rPr>
          <w:color w:val="000000"/>
          <w:sz w:val="24"/>
          <w:szCs w:val="24"/>
        </w:rPr>
        <w:t xml:space="preserve">Despite the fact that most of the human beings can be included into one of the two dominant gender categories, it seems that because of cultural and biological influences, we cannot draw a sharp borderline between these two groups.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73731">
    <w:multiLevelType w:val="hybridMultilevel"/>
    <w:lvl w:ilvl="0" w:tplc="870258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73731">
    <w:abstractNumId w:val="80173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4313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