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ENIKŐ BIRÓ</w:t>
            </w:r>
          </w:p>
          <w:p w:rsidR="00C275A3" w:rsidRDefault="00A96AEC" w:rsidP="00C275A3">
            <w:pPr>
              <w:pStyle w:val="Hallgatokepzes"/>
            </w:pPr>
            <w:r>
              <w:t/>
            </w:r>
            <w:r>
              <w:br/>
            </w:r>
            <w:r w:rsidR="00E77B23">
              <w:t>High school student</w:t>
            </w:r>
          </w:p>
          <w:p w:rsidR="00C265CE" w:rsidRPr="009E5FF1" w:rsidRDefault="00E77B23" w:rsidP="00C275A3">
            <w:pPr>
              <w:pStyle w:val="Hallgatokepzes"/>
              <w:rPr>
                <w:b/>
                <w:caps/>
              </w:rPr>
            </w:pPr>
            <w:r>
              <w:t>ELTE Apáczai Csere János Grammar School</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Tivadar Tulassay M.D.</w:t>
            </w:r>
          </w:p>
          <w:p w:rsidR="00DB4822" w:rsidRDefault="00DB4822" w:rsidP="00E11062">
            <w:pPr>
              <w:pStyle w:val="Konzulensek"/>
            </w:pPr>
            <w:r w:rsidRPr="00DB4822">
              <w:t>professor, Director: 1st Department of Paediatrics, Semmelweis University , SE ÁOK</w:t>
            </w:r>
          </w:p>
        </w:tc>
      </w:tr>
      <w:tr w:rsidR="00DB4822" w:rsidTr="00DB4822">
        <w:tc>
          <w:tcPr>
            <w:tcW w:w="9854" w:type="dxa"/>
          </w:tcPr>
          <w:p w:rsidR="00DB4822" w:rsidRPr="00DB4822" w:rsidRDefault="00DB4822" w:rsidP="004D7940">
            <w:pPr>
              <w:pStyle w:val="Konzulensek"/>
            </w:pPr>
            <w:r w:rsidRPr="00DB4822">
              <w:t>Toldi Gergely M.D.</w:t>
            </w:r>
          </w:p>
          <w:p w:rsidR="00DB4822" w:rsidRDefault="00DB4822" w:rsidP="00E11062">
            <w:pPr>
              <w:pStyle w:val="Konzulensek"/>
            </w:pPr>
            <w:r w:rsidRPr="00DB4822">
              <w:t>resident,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a novel therapeutic approach in multiple sclerosis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Investigation of a novel therapeutic approach in multiple sclerosis</w:t>
      </w:r>
      <w:r>
        <w:rPr>
          <w:color w:val="000000"/>
          <w:sz w:val="24"/>
          <w:szCs w:val="24"/>
        </w:rPr>
        <w:br/>
        <w:t xml:space="preserve">Biró Enikő</w:t>
      </w:r>
      <w:r>
        <w:rPr>
          <w:color w:val="000000"/>
          <w:sz w:val="24"/>
          <w:szCs w:val="24"/>
        </w:rPr>
        <w:br/>
        <w:t xml:space="preserve">Semmelweis University</w:t>
      </w:r>
    </w:p>
    <w:p>
      <w:pPr>
        <w:widowControl w:val="on"/>
        <w:pBdr/>
        <w:spacing w:before="240" w:after="240" w:line="240" w:lineRule="auto"/>
        <w:ind w:left="0" w:right="0"/>
        <w:jc w:val="left"/>
      </w:pPr>
      <w:r>
        <w:rPr>
          <w:color w:val="000000"/>
          <w:sz w:val="24"/>
          <w:szCs w:val="24"/>
        </w:rPr>
        <w:t xml:space="preserve">Multiple sclerosis (MS) is an autoimmune disease affecting the central nervous system that generally develops in young adults. Calcium influx and the associated activation of T lymphocytes play a key role in the pathogenesis of MS. Kv1.3 and IKCa1 lymphocyte potassium channels are important regulators of lymphocyte activation, as they conserve the electrochemical potential gradient needed for sustained calcium influx.</w:t>
      </w:r>
      <w:r>
        <w:rPr>
          <w:color w:val="000000"/>
          <w:sz w:val="24"/>
          <w:szCs w:val="24"/>
        </w:rPr>
        <w:br/>
        <w:t xml:space="preserve">Previous investigations suggested that the inhibition of Kv1.3 and IKCa1 channels leads to reduced calcium entry in lymphocytes, and enable the specific modulation of different T lymphocyte subsets.</w:t>
      </w:r>
      <w:r>
        <w:rPr>
          <w:color w:val="000000"/>
          <w:sz w:val="24"/>
          <w:szCs w:val="24"/>
        </w:rPr>
        <w:br/>
        <w:t xml:space="preserve">In our investigations we aimed to observe the differences in calcium influx kinetics upon the inhibition of the above channels in the Th1, Th2, CD4 and CD8 subsets in MS compared to healthy individuals.</w:t>
      </w:r>
      <w:r>
        <w:rPr>
          <w:color w:val="000000"/>
          <w:sz w:val="24"/>
          <w:szCs w:val="24"/>
        </w:rPr>
        <w:br/>
        <w:t xml:space="preserve">We used flow cytometry for our investigations. We analyzed peripheral blood samples of 10 healthy individuals and 10 newly diagnosed MS patients not receiving immunomodulatory therapy. First, we separated lymphocytes and stained the Th1, Th2, CD4 and CD8 subsets with cell surface markers. Then, cells were loaded with calcium-sensitive fluorescent dyes and were treated with specific blockers of the above-mentioned channels. We activated cells with phytohemagglutinine immediately before the kinetic flow cytometry recording that lasted for 10 minutes. Finally, data were evaluated by a software developed in our laboratory.</w:t>
      </w:r>
      <w:r>
        <w:rPr>
          <w:color w:val="000000"/>
          <w:sz w:val="24"/>
          <w:szCs w:val="24"/>
        </w:rPr>
        <w:br/>
        <w:t xml:space="preserve">In MS, the reactivity of lymphocytes is increased compared to healthy controls. In controls, specific inhibition of the IKCa1 channel decreased calcium influx in Th2 and CD4 cells to a lower extent than in Th1 and CD8 cells. In MS there was no difference between the investigated subsets upon blocking the IKCa1 channels. The inhibition of Kv1.3 channels in MS decreased the activation of CD8 cells to a higher extent than that of CD4 cells, but such a difference was not detectable between Th1 and Th2 cells.</w:t>
      </w:r>
      <w:r>
        <w:rPr>
          <w:color w:val="000000"/>
          <w:sz w:val="24"/>
          <w:szCs w:val="24"/>
        </w:rPr>
        <w:br/>
        <w:t xml:space="preserve">Our findings suggest that the activation of lymphocytes can be decreased in MS by blocking the investigated channels. However, this effect is not specific enough concerning all lymphocyte subsets influencing the autoimmune response, since it also affects anti-inflammatory Th2 cells. Accordingly, further investigation is needed to assess how the inhibition of lymphocyte potassium channels modulates the whole immune response in 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747985">
    <w:multiLevelType w:val="hybridMultilevel"/>
    <w:lvl w:ilvl="0" w:tplc="723056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747985">
    <w:abstractNumId w:val="677479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34326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