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ANDOR KOVÁCS</w:t>
            </w:r>
          </w:p>
          <w:p w:rsidR="00C275A3" w:rsidRDefault="00A96AEC" w:rsidP="00C275A3">
            <w:pPr>
              <w:pStyle w:val="Hallgatokepzes"/>
            </w:pPr>
            <w:r>
              <w:t>Computer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Prekopcsák</w:t>
            </w:r>
          </w:p>
          <w:p w:rsidR="00DB4822" w:rsidRDefault="00DB4822" w:rsidP="00E11062">
            <w:pPr>
              <w:pStyle w:val="Konzulensek"/>
            </w:pPr>
            <w:r w:rsidRPr="00DB4822">
              <w:t>Administrative Officer,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Robust GPGPU plugin development for RapidMiner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a significant number of papers have been published about GPGPU programs, which are able to accelerate computationally intensive applications by several times over conventional CPU programs.[1][2][3] These articles raise two important questions:</w:t>
      </w:r>
    </w:p>
    <w:p>
      <w:pPr>
        <w:widowControl w:val="on"/>
        <w:pBdr/>
        <w:spacing w:before="240" w:after="240" w:line="240" w:lineRule="auto"/>
        <w:ind w:left="0" w:right="0"/>
        <w:jc w:val="left"/>
      </w:pPr>
      <w:r>
        <w:rPr>
          <w:color w:val="000000"/>
          <w:sz w:val="24"/>
          <w:szCs w:val="24"/>
        </w:rPr>
        <w:t xml:space="preserve">-Despite of these significant accelerations, how effective these softwares are compared to the parallel power of the GPU?</w:t>
      </w:r>
      <w:r>
        <w:rPr>
          <w:color w:val="000000"/>
          <w:sz w:val="24"/>
          <w:szCs w:val="24"/>
        </w:rPr>
        <w:br/>
        <w:t xml:space="preserve">-With the current development tools, is that possible to integrate these GPU programs into a major industry application, without serious performance degradation, even if the data input size increases by several orders of magnitude?</w:t>
      </w:r>
    </w:p>
    <w:p>
      <w:pPr>
        <w:widowControl w:val="on"/>
        <w:pBdr/>
        <w:spacing w:before="240" w:after="240" w:line="240" w:lineRule="auto"/>
        <w:ind w:left="0" w:right="0"/>
        <w:jc w:val="left"/>
      </w:pPr>
      <w:r>
        <w:rPr>
          <w:color w:val="000000"/>
          <w:sz w:val="24"/>
          <w:szCs w:val="24"/>
        </w:rPr>
        <w:t xml:space="preserve">My thesis is trying to get detailed and accurate answers for these questions. I chose the k nearest neighbors algorithm, which has several GPGPU implementations, and one of the most popular data mining tool, RapidMiner, to analyze the potential of a GPU plugin development.</w:t>
      </w:r>
    </w:p>
    <w:p>
      <w:pPr>
        <w:widowControl w:val="on"/>
        <w:pBdr/>
        <w:spacing w:before="240" w:after="240" w:line="240" w:lineRule="auto"/>
        <w:ind w:left="0" w:right="0"/>
        <w:jc w:val="left"/>
      </w:pPr>
      <w:r>
        <w:rPr>
          <w:color w:val="000000"/>
          <w:sz w:val="24"/>
          <w:szCs w:val="24"/>
        </w:rPr>
        <w:t xml:space="preserve">During my work I aimed to develop solutions to eliminate the weaknesses and the constraints, of previous implementations, because, with these limitations the software is restricted or totally unsuitable for industrial use.</w:t>
      </w:r>
    </w:p>
    <w:p>
      <w:pPr>
        <w:widowControl w:val="on"/>
        <w:pBdr/>
        <w:spacing w:before="240" w:after="240" w:line="240" w:lineRule="auto"/>
        <w:ind w:left="0" w:right="0"/>
        <w:jc w:val="left"/>
      </w:pPr>
      <w:r>
        <w:rPr>
          <w:color w:val="000000"/>
          <w:sz w:val="24"/>
          <w:szCs w:val="24"/>
        </w:rPr>
        <w:t xml:space="preserve">The result is a RapidMiner extension, which is about as fast as the current best solutions, however it goes far beyond, because it was designed to handle gigabytes of data, without significant performance drop compared to the CPU implementations.</w:t>
      </w:r>
    </w:p>
    <w:p>
      <w:pPr>
        <w:widowControl w:val="on"/>
        <w:pBdr/>
        <w:spacing w:before="240" w:after="240" w:line="240" w:lineRule="auto"/>
        <w:ind w:left="0" w:right="0"/>
        <w:jc w:val="left"/>
      </w:pPr>
      <w:r>
        <w:rPr>
          <w:color w:val="000000"/>
          <w:sz w:val="24"/>
          <w:szCs w:val="24"/>
        </w:rPr>
        <w:t xml:space="preserve">This plugin gives new opportunities to data miners, who are able to exploit the parallel power of the GPU, without any specific knowledge of it. They can easily use this the same way as the CPU version.</w:t>
      </w:r>
    </w:p>
    <w:p>
      <w:pPr>
        <w:widowControl w:val="on"/>
        <w:pBdr/>
        <w:spacing w:before="240" w:after="240" w:line="240" w:lineRule="auto"/>
        <w:ind w:left="0" w:right="0"/>
        <w:jc w:val="left"/>
      </w:pPr>
      <w:r>
        <w:rPr>
          <w:color w:val="000000"/>
          <w:sz w:val="24"/>
          <w:szCs w:val="24"/>
        </w:rPr>
        <w:t xml:space="preserve">For the development i used the Nvidia Cuda C GPGPU language, and one its Java bindings, called JCuda.</w:t>
      </w:r>
    </w:p>
    <w:p>
      <w:pPr>
        <w:widowControl w:val="on"/>
        <w:pBdr/>
        <w:spacing w:before="240" w:after="240" w:line="240" w:lineRule="auto"/>
        <w:ind w:left="0" w:right="0"/>
        <w:jc w:val="left"/>
      </w:pPr>
      <w:r>
        <w:rPr>
          <w:color w:val="000000"/>
          <w:sz w:val="24"/>
          <w:szCs w:val="24"/>
        </w:rPr>
        <w:t xml:space="preserve">[1] Vincent Garcia, Eric Debreuve and Michel Barlaud: Fast k Nearest Neighbor Search using GPU, Universite de Nice-Sophia Antipolis, Sophia Antipolis, France, 2008</w:t>
      </w:r>
      <w:r>
        <w:rPr>
          <w:color w:val="000000"/>
          <w:sz w:val="24"/>
          <w:szCs w:val="24"/>
        </w:rPr>
        <w:br/>
        <w:t xml:space="preserve">[2] Quansheng Kuang, and Lei Zhao: A Practical GPU Based KNN Algorithm, School of Computer Science and Technology, Soochow University China, 2009</w:t>
      </w:r>
      <w:r>
        <w:rPr>
          <w:color w:val="000000"/>
          <w:sz w:val="24"/>
          <w:szCs w:val="24"/>
        </w:rPr>
        <w:br/>
        <w:t xml:space="preserve">[3] Shenshen Liang, Ying Liu, Cheng Wang and ˈLiheng Jian: A CUDA-based Parallel Implementation of K-Nearest Neighbor Algorithm, Chinese Academy of Sciences Beijing, China,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89968">
    <w:multiLevelType w:val="hybridMultilevel"/>
    <w:lvl w:ilvl="0" w:tplc="57595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89968">
    <w:abstractNumId w:val="91789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974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