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ATTILA</w:t>
            </w:r>
          </w:p>
          <w:p w:rsidR="00C275A3" w:rsidRDefault="00A96AEC" w:rsidP="00C275A3">
            <w:pPr>
              <w:pStyle w:val="Hallgatokepzes"/>
            </w:pPr>
            <w:r>
              <w:t>Pénzügy Számvitel</w:t>
            </w:r>
            <w:r>
              <w:br/>
            </w:r>
            <w:r w:rsidR="00E77B23">
              <w:t>BA, 3. félév</w:t>
            </w:r>
          </w:p>
          <w:p w:rsidR="00C265CE" w:rsidRPr="009E5FF1" w:rsidRDefault="00E77B23" w:rsidP="00C275A3">
            <w:pPr>
              <w:pStyle w:val="Hallgatokepzes"/>
              <w:rPr>
                <w:b/>
                <w:caps/>
              </w:rPr>
            </w:pPr>
            <w:r>
              <w:t>Kaposvári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Parádi-Dolgos Anett</w:t>
            </w:r>
          </w:p>
          <w:p w:rsidR="00DB4822" w:rsidRDefault="00DB4822" w:rsidP="00E11062">
            <w:pPr>
              <w:pStyle w:val="Konzulensek"/>
            </w:pPr>
            <w:r w:rsidRPr="00DB4822">
              <w:t>egyetemi docens, KE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helyi pénz működésének mikroszintű modellje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Jelen dolgozatom témája egy olyan gazdasági modell bemutatása ahol egy egyetem, mint kísérleti terület illetve átvitt értelemben, mint település van jelen. </w:t>
      </w:r>
    </w:p>
    <w:p>
      <w:pPr>
        <w:pBdr/>
        <w:spacing w:before="240" w:after="240" w:line="240" w:lineRule="auto"/>
        <w:ind w:left="0" w:right="0"/>
        <w:jc w:val="left"/>
      </w:pPr>
      <w:r>
        <w:rPr>
          <w:color w:val="000000"/>
          <w:sz w:val="24"/>
          <w:szCs w:val="24"/>
        </w:rPr>
        <w:t xml:space="preserve">A modell célja megmutatni, hogy hogyan tudna a gazdaságba helyi pénzt kihelyezni az egyetem, mint irányító szerv, és azt a lehető legnagyobb forgási sebességgel használni, mekkora pénztömeget kellene kihelyeznie, illetve ezt milyen formában tudja megtenni. A rendszer elsődleges célja a helyben működő vállalkozások forgalmának növelése, de az egyetemi tanulók és dolgozók számára is kedvezményeket kíván biztosítani, valamint lehetővé válna, hogy az egyetemi szolgáltatásokat is igénybe tudják venni ilyen formán az érintettek. </w:t>
      </w:r>
    </w:p>
    <w:p>
      <w:pPr>
        <w:pBdr/>
        <w:spacing w:before="240" w:after="240" w:line="240" w:lineRule="auto"/>
        <w:ind w:left="0" w:right="0"/>
        <w:jc w:val="left"/>
      </w:pPr>
      <w:r>
        <w:rPr>
          <w:color w:val="000000"/>
          <w:sz w:val="24"/>
          <w:szCs w:val="24"/>
        </w:rPr>
        <w:t xml:space="preserve">Másodlagos cél pedig egy olyan ösztöndíj program kialakítása, aminek az anyagi hátterét a pénzhelyettesítőnk fedezetéül lekötött betét kamatai biztosítanák. A modell felállításánál fontos szempont annak bővíthetősége, hiszen egy sikeres rendszer esetén fontos azt a lehető legnagyobb részre kiterjeszteni, természetesen a régió korlátait figyelembe véve, hiszen a helyi pénz legfontosabb jellemzője, hogy elkölteni csak egy területen lehetséges.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768449">
    <w:multiLevelType w:val="hybridMultilevel"/>
    <w:lvl w:ilvl="0" w:tplc="359416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768449">
    <w:abstractNumId w:val="807684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37719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