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SIPICZKI</w:t>
            </w:r>
          </w:p>
          <w:p w:rsidR="00C275A3" w:rsidRDefault="00A96AEC" w:rsidP="00C275A3">
            <w:pPr>
              <w:pStyle w:val="Hallgatokepzes"/>
            </w:pPr>
            <w:r>
              <w:t>Finance</w:t>
            </w:r>
            <w:r>
              <w:br/>
            </w:r>
            <w:r w:rsidR="00E77B23">
              <w:t>MSc, 4. semester</w:t>
            </w:r>
          </w:p>
          <w:p w:rsidR="00C265CE" w:rsidRPr="009E5FF1" w:rsidRDefault="00E77B23" w:rsidP="00C275A3">
            <w:pPr>
              <w:pStyle w:val="Hallgatokepzes"/>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Veronika Alexandra Gál</w:t>
            </w:r>
          </w:p>
          <w:p w:rsidR="00DB4822" w:rsidRDefault="00DB4822" w:rsidP="00E11062">
            <w:pPr>
              <w:pStyle w:val="Konzulensek"/>
            </w:pPr>
            <w:r w:rsidRPr="00DB4822">
              <w:t>University teaching assistant, 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financial sustainability of the Grameen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Actuality of the thesis : subprime crisis of global economy and our country from 2007 and the following financial crisis bruised economic players, governments rescued from bankruptcy as a lender of last resort. However, these rescue missions caused economic recession and public budgets.'s debt crisis in Europe, including Hungary. The question arises of how to resolve this situation without further tax or other restrictive measures?</w:t>
      </w:r>
    </w:p>
    <w:p>
      <w:pPr>
        <w:widowControl w:val="on"/>
        <w:pBdr/>
        <w:spacing w:before="240" w:after="240" w:line="240" w:lineRule="auto"/>
        <w:ind w:left="0" w:right="0"/>
        <w:jc w:val="left"/>
      </w:pPr>
      <w:r>
        <w:rPr>
          <w:color w:val="000000"/>
          <w:sz w:val="24"/>
          <w:szCs w:val="24"/>
        </w:rPr>
        <w:br/>
        <w:t xml:space="preserve">My research is focused on what kind of employment policy tool could be used, with a slight government spending, would bring large social benefits. So I went to the Grameen model, developed in India, which provides resources for people living in poverty exclusively for business start that way get out of deep poverty. All this with participants mutual solidarity and responsibility coverage. Of course, the model that India managed can not be transposed one on one in Hungarian practice of economic, because of social and many other differences. My thesis aims to demonstrate the Grameen model, the model application and development of our country, will investigate this financially sustainable in our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44004">
    <w:multiLevelType w:val="hybridMultilevel"/>
    <w:lvl w:ilvl="0" w:tplc="58536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44004">
    <w:abstractNumId w:val="76144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40519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