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DUDÁS FANNI</w:t>
            </w:r>
          </w:p>
          <w:p w:rsidR="00C275A3" w:rsidRDefault="00A96AEC" w:rsidP="00C275A3">
            <w:pPr>
              <w:pStyle w:val="Hallgatokepzes"/>
            </w:pPr>
            <w:r>
              <w:t>gyógypedagógia</w:t>
            </w:r>
            <w:r>
              <w:br/>
            </w:r>
            <w:r w:rsidR="00E77B23">
              <w:t>BA, 5. félév</w:t>
            </w:r>
          </w:p>
          <w:p w:rsidR="00C265CE" w:rsidRPr="009E5FF1" w:rsidRDefault="00E77B23" w:rsidP="00C275A3">
            <w:pPr>
              <w:pStyle w:val="Hallgatokepzes"/>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FEHÉR KRISZTINA</w:t>
            </w:r>
          </w:p>
          <w:p w:rsidR="00DB4822" w:rsidRDefault="00C275A3" w:rsidP="004D7940">
            <w:pPr>
              <w:pStyle w:val="Hallgatokepzes"/>
            </w:pPr>
            <w:r>
              <w:t>gyógypedagógia</w:t>
            </w:r>
            <w:r w:rsidR="00A96AEC">
              <w:br/>
              <w:t>MA,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Bárczi Gusztáv Gyógypedagógiai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Zászkaliczky Péter</w:t>
            </w:r>
          </w:p>
          <w:p w:rsidR="00DB4822" w:rsidRDefault="00DB4822" w:rsidP="00E11062">
            <w:pPr>
              <w:pStyle w:val="Konzulensek"/>
            </w:pPr>
            <w:r w:rsidRPr="00DB4822">
              <w:t>főiskolai tanár, ELTE BGGYK</w:t>
            </w:r>
          </w:p>
        </w:tc>
      </w:tr>
      <w:tr w:rsidR="00DB4822" w:rsidTr="00DB4822">
        <w:tc>
          <w:tcPr>
            <w:tcW w:w="9854" w:type="dxa"/>
          </w:tcPr>
          <w:p w:rsidR="00DB4822" w:rsidRPr="00DB4822" w:rsidRDefault="00DB4822" w:rsidP="004D7940">
            <w:pPr>
              <w:pStyle w:val="Konzulensek"/>
            </w:pPr>
            <w:r w:rsidRPr="00DB4822">
              <w:t>Katona Vanda</w:t>
            </w:r>
          </w:p>
          <w:p w:rsidR="00DB4822" w:rsidRDefault="00DB4822" w:rsidP="00E11062">
            <w:pPr>
              <w:pStyle w:val="Konzulensek"/>
            </w:pPr>
            <w:r w:rsidRPr="00DB4822">
              <w:t>tanársegéd,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Értelmi fogyatékosság és szexualitás vizsgálata a szociális ellátórendszer intézményeiben készített interjúk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Vizsgálatunk anyagát a TÁMOP 4.2.1.B-09/1/KMR pályázat keretén belüli, Zászkaliczky Péter által vezetett, „A fogyatékos emberek iskolai és társadalmi integrációjának feltételrendszere” című kutatás interjúi képezték. Az interjúk felvétele az ország több megyéjében, különböző –felnőtt fogyatékos személyeket- ellátó intézményekben történt. Elemzésünk szempontjából kérdésként vetődött fel, hogy az egyes intézmények fenntartói jellege mekkora befolyással bír a fogyatékos személyek szexuális életére. A dolgozatban bemutatjuk, hogy a különböző fenntartású, illetve típusú intézmények hogy viszonyulnak a szexualitás, párkapcsolat kérdéséhez, valamint azt, hogy a párkapcsolatban élő értelmi fogyatékos személyekkel és hozzátartozóikkal készült interjúk alapján milyen kapcsolati típusok, valamint jövőképek (házasság, családalapítás) jelennek meg. Bővebben foglalkoztunk a magánélet, intim szféra, párkapcsolat, szexualitás témakörével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26302">
    <w:multiLevelType w:val="hybridMultilevel"/>
    <w:lvl w:ilvl="0" w:tplc="47750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26302">
    <w:abstractNumId w:val="85426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116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