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 JÓZSEF</w:t>
            </w:r>
          </w:p>
          <w:p w:rsidR="00C275A3" w:rsidRDefault="00A96AEC" w:rsidP="00C275A3">
            <w:pPr>
              <w:pStyle w:val="Hallgatokepzes"/>
            </w:pPr>
            <w:r>
              <w:t>Vegyész</w:t>
            </w:r>
            <w:r>
              <w:br/>
            </w:r>
            <w:r w:rsidR="00E77B23">
              <w:t>MSc, 3.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Felinger Attila</w:t>
            </w:r>
          </w:p>
          <w:p w:rsidR="00DB4822" w:rsidRDefault="00DB4822" w:rsidP="00E11062">
            <w:pPr>
              <w:pStyle w:val="Konzulensek"/>
            </w:pPr>
            <w:r w:rsidRPr="00DB4822">
              <w:t>egyetemi tanár,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Kétdimenziós korreláció alkalmazása a kromatográfiában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kétdimenziós korrelációs spektroszkópia egy évtizedek óta sikeresen használt módszer kémiai rendszerek vizsgálatára. Az 1976 óta fejlődő tudományág alkalmazhatóságát már széles körben bizonyította. Egyszerű molekuláktól elkezdve polimereken keresztül egészen bonyolult biomolekulákig számos anyagról szolgáltatott értékes információt. A rendelkezésére álló mérőműszerek palettája is igen sokszínű. Bár alapvetően spektroszkópiai mérések adják a módszer alapját, mint NMR-, IR-, NIR-, FT-IR-, Raman-, látható-, UV-, röntgen-, fluoreszcencia- vagy tömeg spektroszkópia, mára már egyéb területekre is kiterjedt. Ilyen például a mikroszkópia vagy termogravimetria. Látványos térhódítása ellenére a kétdimenziós korrelációs analízis az elválasztás-technikákban még nem vetette meg a lábát. A kromatográfiában is csupán néhány cikk látott napvilágot. Ezeknek a publikációknak is legtöbb esetben a gélkromatográfia a célterületük, vagy a módszer egy speciális formáját a minta-minta korrelációs analízist használja.</w:t>
      </w:r>
    </w:p>
    <w:p>
      <w:pPr>
        <w:pBdr/>
        <w:spacing w:before="240" w:after="240" w:line="240" w:lineRule="auto"/>
        <w:ind w:left="0" w:right="0"/>
        <w:jc w:val="left"/>
      </w:pPr>
      <w:r>
        <w:rPr>
          <w:color w:val="000000"/>
          <w:sz w:val="24"/>
          <w:szCs w:val="24"/>
        </w:rPr>
        <w:t xml:space="preserve">Kísérleteimmel azt vizsgáltam, hogy az alapvetően spektrumokra tervezett algoritmusok kromatogramok vizsgálatára milyen körülmények között, milyen hatásfokkal vethetők be. Először felállítottam egy olyan, az aktuális problémára könnyen szabható számítási módszert az ingyenesen elérhető R project nevű matematikai program segítségével, amivel adatok széles körének vizsgálatára nyílik lehetőség. Második lépésben feltérképeztem a kétdimenziós spektrumok tulajdonságait, nevezetesen a kromatogramok változására milyen képet adnak. Végül egy HPLC oszlopok összehasonlítását tartalmazó mérésből származó adatokat felhasználva mutattam be, hogy az elmélet határain túl, a gyakorlatban is valós potenciál bújik meg az eljárásban.</w:t>
      </w:r>
    </w:p>
    <w:p>
      <w:pPr>
        <w:pBdr/>
        <w:spacing w:before="240" w:after="240" w:line="240" w:lineRule="auto"/>
        <w:ind w:left="0" w:right="0"/>
        <w:jc w:val="left"/>
      </w:pPr>
      <w:r>
        <w:rPr>
          <w:color w:val="000000"/>
          <w:sz w:val="24"/>
          <w:szCs w:val="24"/>
        </w:rPr>
        <w:t xml:space="preserve">Munkám során sikerült felállítanom egy olyan széleskörűen használható módszert, amivel egyszerre nagyszámú kromatogram hasonlósága és különbsége könnyen elemezhető.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58920">
    <w:multiLevelType w:val="hybridMultilevel"/>
    <w:lvl w:ilvl="0" w:tplc="22205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58920">
    <w:abstractNumId w:val="29758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795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