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TAMARA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Kégl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Platinakatalizált hidroformilezés regio- és enantioszelektivitásának meghatározása kvantumkémiai számítások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hidroformilezés egy olyan, az iparban és a kutatásokban egyaránt nagy jelentőséggel bíró homogén katalitikus eljárás, melynek eredményeképpen normál és elágazó aldehideket nyerünk. A hidroformilezési reakciók során leggyakrabban alkalmazott kobalt- és ródium-tartalmú katalizátorrendszerek mellett, az utóbbi évtizedekben, kiváló szelektivitásuk miatt a platina-ón-tartalmú rendszerek is egyre nagyobb népszerűségnek örvendenek. Munkám alapvető célja a Pt/Sn-katalizált hidroformilezés regio- és enantioszelektivitásának meghatározása volt DFT-számítások segítségével.</w:t>
      </w:r>
      <w:r>
        <w:rPr>
          <w:color w:val="000000"/>
          <w:sz w:val="24"/>
          <w:szCs w:val="24"/>
        </w:rPr>
        <w:br/>
        <w:t xml:space="preserve">A sztirol platinakatalizált aszimmetrikus hidroformilezését PBEPBE/SDD elméleti szinten vizsgáltam, királis difoszfinként leegyszerűsített chiraphos-ligandumot [2,3-bisz(difoszfino)-bután] alkalmazva. Megállapítást nyert, hogy az olefin beékelődés a sebesség-meghatározó lépés, illetve hogy a termék aldehidek arányát is e lépés határozza meg. A regioszelektivitás esetében elfogadható, míg az enantioszelektivitás esetén kiváló egyezést kaptam a rendelkezésre álló kísérleti eredményekkel.</w:t>
      </w:r>
      <w:r>
        <w:rPr>
          <w:color w:val="000000"/>
          <w:sz w:val="24"/>
          <w:szCs w:val="24"/>
        </w:rPr>
        <w:br/>
        <w:t xml:space="preserve">A para-szubsztituált sztirolok Pt/Sn/BDPP-katalizált hidroformilezése során az optikai hozam hőmérsékletfüggést mutat, az abszolút konfigurációváltozáshoz tartozó hőmérséklet összefügg a szubsztituens Hammett-konstans értékével. A platina, és a koordinációs övezetében lévő többi atom magjában számított elektrosztatikus potenciál (EPN) értékek a para-szubsztituensek Hammett-konstans értékével, az acetoxi-csoport kivételével, kiváló lineáris korrelációt adtak. Az acetoxi-szubsztituensre új Hammett-konstanst javasoltam olyan széles körben alkalmazott kvantumkémiai paraméterek segítségével, mint a Wiberg-féle kötésindex, az elektronsűrűség a kötéskritikus pontban, a parciális töltés, és az atommagban számított elektrosztatikus potenciál.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49806">
    <w:multiLevelType w:val="hybridMultilevel"/>
    <w:lvl w:ilvl="0" w:tplc="44564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49806">
    <w:abstractNumId w:val="32449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229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