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TAMARA PAPP</w:t>
            </w:r>
          </w:p>
          <w:p w:rsidR="00C275A3" w:rsidRDefault="00A96AEC" w:rsidP="00C275A3">
            <w:pPr>
              <w:pStyle w:val="Hallgatokepzes"/>
            </w:pPr>
            <w:r>
              <w:t>Chemistry</w:t>
            </w:r>
            <w:r>
              <w:br/>
            </w:r>
            <w:r w:rsidR="00E77B23">
              <w:t>BSc, 7.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Tamas Kegl</w:t>
            </w:r>
          </w:p>
          <w:p w:rsidR="00DB4822" w:rsidRDefault="00DB4822" w:rsidP="00E11062">
            <w:pPr>
              <w:pStyle w:val="Konzulensek"/>
            </w:pPr>
            <w:r w:rsidRPr="00DB4822">
              <w:t>senior research fellow,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DFT study on the origin of enantio- and regioselectivity in platinum-catalyzed hydroformylation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hydroformylation of olefins catalyzed by transition-metal compounds is considered as the most important industrial process based on homogeneous catalysis. Beside the more popular cobalt- and rhodium-containing catalytic systems the hydroformylation of platinum-tin systems has gained an increasing popularity in the last decades due to its remarkable selectivity in some cases. Asymmetric hydroformylation is a powerful synthetic tool for the preparation of enantiomerically pure aldehydes, which are important building block for the production of fine chemicals, such as pharmaceutical compounds. The main goal of this study was to unravel the origin of regio- and enantioselectivity of the Pt/Sn-catalyzed hydroformylation by means of DFT calculations.</w:t>
      </w:r>
      <w:r>
        <w:rPr>
          <w:color w:val="000000"/>
          <w:sz w:val="24"/>
          <w:szCs w:val="24"/>
        </w:rPr>
        <w:br/>
        <w:t xml:space="preserve">The mechanism of Pt-catalyzed asymmetric hydroformylation of styrene has been elucidated at the PBEPBE/SDD level of theory employing the simplified chiraphos ligand [(2S,3S)-bis-diphosphinobutane] as chiral diphosphine. The migratory insertion of styrene is found to be the rate determining step, as well as the step responsible for the ratio of final aldehyde products. Acceptable and excellent agreement with the available experimental data has been obtained for the regioselectivity and enantioselectivity, respectively.</w:t>
      </w:r>
      <w:r>
        <w:rPr>
          <w:color w:val="000000"/>
          <w:sz w:val="24"/>
          <w:szCs w:val="24"/>
        </w:rPr>
        <w:br/>
        <w:t xml:space="preserve">The reversal of enantioselectivity in the case of Pt/BDPP/Sn-catalyzed hydrofomylation of para-substituted styrenes has been examined by establishing a relationship between the reversal temperature and the electronic structure of the model compound for the catalyst. The electrostatic potential in nuclei (EPN) of platinum and the other atoms in the coordination sphere have revealed excellent linear correlation with the para Hammett constants of the individual substituents on styrene. Since the Hammett para constant of the acetoxy group revealed a strong discrepancy according to the reversal temperature and its electronic structure, it has been re-estimated by applying widely available quantum chemical descriptors, such as NPA charges, Wiberg bond indices, electron densities at bond critical points, as well as EPN.</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47675">
    <w:multiLevelType w:val="hybridMultilevel"/>
    <w:lvl w:ilvl="0" w:tplc="782526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47675">
    <w:abstractNumId w:val="562476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89735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