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 KANNAR</w:t>
            </w:r>
          </w:p>
          <w:p w:rsidR="00C275A3" w:rsidRDefault="00A96AEC" w:rsidP="00C275A3">
            <w:pPr>
              <w:pStyle w:val="Hallgatokepzes"/>
            </w:pPr>
            <w:r>
              <w:t>Chemistry BSc</w:t>
            </w:r>
            <w:r>
              <w:br/>
            </w:r>
            <w:r w:rsidR="00E77B23">
              <w:t>BSc, 5.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Beata Peles-Lemli</w:t>
            </w:r>
          </w:p>
          <w:p w:rsidR="00DB4822" w:rsidRDefault="00DB4822" w:rsidP="00E11062">
            <w:pPr>
              <w:pStyle w:val="Konzulensek"/>
            </w:pPr>
            <w:r w:rsidRPr="00DB4822">
              <w:t>assistant 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external electric field ont he diffusion and adsorption of Li+, Na+ and K+-ions on graphene surface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Two-dimensional graphene, carbon nanotubes, and graphene nanoribbons represent a novel class of low dimensional materials that could serve as building blocks for future carbon-based nanoelectronics. Etanol treated multi-walled carbon nanotubes are possible to deposit onto the nanostructured CeO</w:t>
      </w:r>
      <w:r>
        <w:rPr>
          <w:color w:val="000000"/>
          <w:position w:val="-4"/>
          <w:sz w:val="21"/>
          <w:szCs w:val="21"/>
          <w:vertAlign w:val="subscript"/>
        </w:rPr>
        <w:t xml:space="preserve">2</w:t>
      </w:r>
      <w:r>
        <w:rPr>
          <w:color w:val="000000"/>
          <w:sz w:val="24"/>
          <w:szCs w:val="24"/>
        </w:rPr>
        <w:t xml:space="preserve"> films grown on sapphire substrate. Results show that nanographite fractions are existed on the surface. This generated graphene-CeO</w:t>
      </w:r>
      <w:r>
        <w:rPr>
          <w:color w:val="000000"/>
          <w:position w:val="-4"/>
          <w:sz w:val="21"/>
          <w:szCs w:val="21"/>
          <w:vertAlign w:val="subscript"/>
        </w:rPr>
        <w:t xml:space="preserve">2</w:t>
      </w:r>
      <w:r>
        <w:rPr>
          <w:color w:val="000000"/>
          <w:sz w:val="24"/>
          <w:szCs w:val="24"/>
        </w:rPr>
        <w:t xml:space="preserve">-sapphire layer with electrochemical modifications could be a potential surface of ion diffusion controlled by external electric field. In this way, we might be able to get transported ions selectively by changing the applied perpendicular and parallel electric fields.</w:t>
      </w:r>
      <w:r>
        <w:rPr>
          <w:color w:val="000000"/>
          <w:sz w:val="24"/>
          <w:szCs w:val="24"/>
        </w:rPr>
        <w:br/>
        <w:t xml:space="preserve">To reach the practical benefits of this method, it is necessary to clarify the effect of external electric field on the interaction between graphene and alkali metal ions. Therefore in this work the diffusion and adsorption properties of the ions on graphene layers with the absence and the presence of external electric field applied perpendicular to the graphene surface was investigated. M05-2X/6-31G(d) DFT calculations were performed to describe the related mechanisms. Results show that the electric field pushes closer the positively charged ion to the graphene, where the charge transfer between the alkali metal cations and the electron rich graphene surface increases. At a species-dependent certain strength of the electric field the excess electrons cause negative charge on the alkali metal ion. This effect is promoting the distancing of the ion from the surface. The static calculations indicate that the Li</w:t>
      </w:r>
      <w:r>
        <w:rPr>
          <w:color w:val="000000"/>
          <w:position w:val="4"/>
          <w:sz w:val="21"/>
          <w:szCs w:val="21"/>
          <w:vertAlign w:val="superscript"/>
        </w:rPr>
        <w:t xml:space="preserve">+</w:t>
      </w:r>
      <w:r>
        <w:rPr>
          <w:color w:val="000000"/>
          <w:sz w:val="24"/>
          <w:szCs w:val="24"/>
        </w:rPr>
        <w:t xml:space="preserve">-ion which has the smallest ionic radius diffuses the fastest or the slowest under neutral or external electric field, respectively.</w:t>
      </w:r>
      <w:r>
        <w:rPr>
          <w:color w:val="000000"/>
          <w:sz w:val="24"/>
          <w:szCs w:val="24"/>
        </w:rPr>
        <w:br/>
        <w:t xml:space="preserve">These results are applicable in the theoretical and experimental studies of ion adsorption and diffusion on graphene surface under the effect of external electric field.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702363">
    <w:multiLevelType w:val="hybridMultilevel"/>
    <w:lvl w:ilvl="0" w:tplc="993455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702363">
    <w:abstractNumId w:val="727023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40419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