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DOMONKOS</w:t>
            </w:r>
          </w:p>
          <w:p w:rsidR="00C275A3" w:rsidRDefault="00A96AEC" w:rsidP="00C275A3">
            <w:pPr>
              <w:pStyle w:val="Hallgatokepzes"/>
            </w:pPr>
            <w:r>
              <w:t>Hungarian and german teacher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Tibor Szűcs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Five german translations of the poem - Mihály Vörösmarty: A merengőhöz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literary translation is unquestionably essential activity, because</w:t>
      </w:r>
      <w:r>
        <w:rPr>
          <w:color w:val="000000"/>
          <w:sz w:val="24"/>
          <w:szCs w:val="24"/>
        </w:rPr>
        <w:br/>
        <w:t xml:space="preserve">it improves the cultural dialog between the nations, and it is an</w:t>
      </w:r>
      <w:r>
        <w:rPr>
          <w:color w:val="000000"/>
          <w:sz w:val="24"/>
          <w:szCs w:val="24"/>
        </w:rPr>
        <w:br/>
        <w:t xml:space="preserve">inconvincible indicator for the importance</w:t>
      </w:r>
      <w:r>
        <w:rPr>
          <w:color w:val="000000"/>
          <w:sz w:val="24"/>
          <w:szCs w:val="24"/>
        </w:rPr>
        <w:br/>
        <w:t xml:space="preserve">history of relations reception. Therefore the performance of the</w:t>
      </w:r>
      <w:r>
        <w:rPr>
          <w:color w:val="000000"/>
          <w:sz w:val="24"/>
          <w:szCs w:val="24"/>
        </w:rPr>
        <w:br/>
        <w:t xml:space="preserve">literary translation has also a great importance because the success</w:t>
      </w:r>
      <w:r>
        <w:rPr>
          <w:color w:val="000000"/>
          <w:sz w:val="24"/>
          <w:szCs w:val="24"/>
        </w:rPr>
        <w:br/>
        <w:t xml:space="preserve">and judgment depend on that. The literary translation critique</w:t>
      </w:r>
      <w:r>
        <w:rPr>
          <w:color w:val="000000"/>
          <w:sz w:val="24"/>
          <w:szCs w:val="24"/>
        </w:rPr>
        <w:br/>
        <w:t xml:space="preserve">specializes on the investigation of the quality of translations. It</w:t>
      </w:r>
      <w:r>
        <w:rPr>
          <w:color w:val="000000"/>
          <w:sz w:val="24"/>
          <w:szCs w:val="24"/>
        </w:rPr>
        <w:br/>
        <w:t xml:space="preserve">has a newborn field of research which lies on the borderline between</w:t>
      </w:r>
      <w:r>
        <w:rPr>
          <w:color w:val="000000"/>
          <w:sz w:val="24"/>
          <w:szCs w:val="24"/>
        </w:rPr>
        <w:br/>
        <w:t xml:space="preserve">the studies of literature and linguistic (with Hungarian studies and</w:t>
      </w:r>
      <w:r>
        <w:rPr>
          <w:color w:val="000000"/>
          <w:sz w:val="24"/>
          <w:szCs w:val="24"/>
        </w:rPr>
        <w:br/>
        <w:t xml:space="preserve">stylistic aspects). In this paper I analyze and reinterpret five</w:t>
      </w:r>
      <w:r>
        <w:rPr>
          <w:color w:val="000000"/>
          <w:sz w:val="24"/>
          <w:szCs w:val="24"/>
        </w:rPr>
        <w:br/>
        <w:t xml:space="preserve">german translations of the poem: Mihály Vörösmarty A merengőhöz.</w:t>
      </w:r>
      <w:r>
        <w:rPr>
          <w:color w:val="000000"/>
          <w:sz w:val="24"/>
          <w:szCs w:val="24"/>
        </w:rPr>
        <w:br/>
        <w:t xml:space="preserve">Furthermore I demonstrate that not only the unity of context and form</w:t>
      </w:r>
      <w:r>
        <w:rPr>
          <w:color w:val="000000"/>
          <w:sz w:val="24"/>
          <w:szCs w:val="24"/>
        </w:rPr>
        <w:br/>
        <w:t xml:space="preserve">driven by artistic motivation is important, but also how to fit into</w:t>
      </w:r>
      <w:r>
        <w:rPr>
          <w:color w:val="000000"/>
          <w:sz w:val="24"/>
          <w:szCs w:val="24"/>
        </w:rPr>
        <w:br/>
        <w:t xml:space="preserve">the recipient cultural-linguistic medium in accordance with literary</w:t>
      </w:r>
      <w:r>
        <w:rPr>
          <w:color w:val="000000"/>
          <w:sz w:val="24"/>
          <w:szCs w:val="24"/>
        </w:rPr>
        <w:br/>
        <w:t xml:space="preserve">traditions. Naturally I introduce the reception of the German</w:t>
      </w:r>
      <w:r>
        <w:rPr>
          <w:color w:val="000000"/>
          <w:sz w:val="24"/>
          <w:szCs w:val="24"/>
        </w:rPr>
        <w:br/>
        <w:t xml:space="preserve">translation of our romantic poet.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94155">
    <w:multiLevelType w:val="hybridMultilevel"/>
    <w:lvl w:ilvl="0" w:tplc="44842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94155">
    <w:abstractNumId w:val="16194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800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