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DÓRA KOVÁCS</w:t>
            </w:r>
          </w:p>
          <w:p w:rsidR="00C275A3" w:rsidRDefault="00A96AEC" w:rsidP="00C275A3">
            <w:pPr>
              <w:pStyle w:val="Hallgatokepzes"/>
            </w:pPr>
            <w:r>
              <w:t>Sociology MA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ALEXANDRA MAKAI</w:t>
            </w:r>
          </w:p>
          <w:p w:rsidR="00DB4822" w:rsidRDefault="00C275A3" w:rsidP="004D7940">
            <w:pPr>
              <w:pStyle w:val="Hallgatokepzes"/>
            </w:pPr>
            <w:r>
              <w:t>Sociology MA</w:t>
            </w:r>
            <w:r w:rsidR="00A96AEC">
              <w:br/>
              <w:t>MA,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Pécs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Humanities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 Péntek PhD.</w:t>
            </w:r>
          </w:p>
          <w:p w:rsidR="00DB4822" w:rsidRDefault="00DB4822" w:rsidP="00E11062">
            <w:pPr>
              <w:pStyle w:val="Konzulensek"/>
            </w:pPr>
            <w:r w:rsidRPr="00DB4822">
              <w:t>lecturer,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Living in Poverty as a woman in the Ormánság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2010 13,8 % of the Hungary’s population lived in absolute poverty.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number of the families concerned men are unemployed, therefore they are not able to be the main breadwinner and women have to take that position.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study we examined the phenomenon of the feminization of poverty. In the summer of 2012 we made a qualitative research in the Ormánság, in which we were not only interested in gender differences in poverty but also how its consequences regard the different members of the family.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asked local mothers with small children about their family life, daily routine and their ideas about future. We wanted to know how it is to be a woman in this disadvantaged region, how satisfied they are with their lives and, if they had the possibility, how they would change 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compared our experiences with some former, national researches to find out about the uniqueness of the situation of local women of the Ormánság.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15027">
    <w:multiLevelType w:val="hybridMultilevel"/>
    <w:lvl w:ilvl="0" w:tplc="25684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15027">
    <w:abstractNumId w:val="18615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819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