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BARTOS PÉTER</w:t>
            </w:r>
          </w:p>
          <w:p w:rsidR="00C275A3" w:rsidRDefault="00A96AEC" w:rsidP="00C275A3">
            <w:pPr>
              <w:pStyle w:val="Hallgatokepzes"/>
            </w:pPr>
            <w:r>
              <w:t>politológia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Glied Viktor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és az energiabiztonság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ÉS AZ ENERGIABIZTONSÁG</w:t>
      </w:r>
      <w:r>
        <w:rPr>
          <w:color w:val="000000"/>
          <w:sz w:val="24"/>
          <w:szCs w:val="24"/>
        </w:rPr>
        <w:br/>
        <w:br/>
        <w:t xml:space="preserve">Európában Magyarország kivételes helyzetben van az energiaellátás szempontjából. Hazánk energiafelhasználásában több mint 60%-os a földgáz részesedése miközben mindennek csak 30%-át tudjuk saját forrásokból ellátni. Látható tehát, kevés földgázkészlettel rendelkezünk, miközben a gáz a legfontosabb energiahordozóvá vált hazánkban.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XX. században világossá vált, hogy a biztonságpolitika területén az energiabiztonságnak komoly súlya van. Az 1956-os szuezi válság, majd az 1973-as olajárrobbanás világossá tette, hogy a biztonságpolitikának már nem csak klasszikus értelmezésének van helye. A biztonság fogalma túllép a katonai biztonságon, mert az ország életképességét és szuverenitását már nem csak katonai erővel lehet veszélyeztetni. Az említett példa világosan rámutat arra, hogy Magyarországnak komoly problémával kell szembenéznie ebben a században.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517892">
    <w:multiLevelType w:val="hybridMultilevel"/>
    <w:lvl w:ilvl="0" w:tplc="796807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517892">
    <w:abstractNumId w:val="205178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57356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