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BANDI</w:t>
            </w:r>
          </w:p>
          <w:p w:rsidR="00C275A3" w:rsidRDefault="00A96AEC" w:rsidP="00C275A3">
            <w:pPr>
              <w:pStyle w:val="Hallgatokepzes"/>
            </w:pPr>
            <w:r>
              <w:t>Psychology MA - clinical- and helath psychology</w:t>
            </w:r>
            <w:r>
              <w:br/>
            </w:r>
            <w:r w:rsidR="00E77B23">
              <w:t>MA, 1.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MÁRTON KOVÁCS</w:t>
            </w:r>
          </w:p>
          <w:p w:rsidR="00DB4822" w:rsidRDefault="00C275A3" w:rsidP="004D7940">
            <w:pPr>
              <w:pStyle w:val="Hallgatokepzes"/>
            </w:pPr>
            <w:r>
              <w:t>Psychology MA - cognitive- and evolutionary psychology</w:t>
            </w:r>
            <w:r w:rsidR="00A96AEC">
              <w:br/>
              <w:t>MA, 1.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Faculty of Humanities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Révész PHD</w:t>
            </w:r>
          </w:p>
          <w:p w:rsidR="00DB4822" w:rsidRDefault="00DB4822" w:rsidP="00E11062">
            <w:pPr>
              <w:pStyle w:val="Konzulensek"/>
            </w:pPr>
            <w:r w:rsidRPr="00DB4822">
              <w:t>associate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Synesthesia of Romanticism – Music, Colour and Emotions in the Art of Liszt Ferenc</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subject of our study is a cognitive psychological examination of the synesthetic relationships of the music-colour-emotion triad in the art of Ferenc Liszt. The theoretical base of our subject is the research of Stephen E. Palmer et al. They suppose that the emotional evaluation of the auditory stimuli leads to the selection of the associative visual stimuli.</w:t>
      </w:r>
      <w:r>
        <w:rPr>
          <w:color w:val="000000"/>
          <w:sz w:val="24"/>
          <w:szCs w:val="24"/>
        </w:rPr>
        <w:br/>
        <w:t xml:space="preserve">Our main hypothesis examines the reversibility of this model in different visual testing positions along two groups: musicians and non-musicians. 75 subjects took part in our examination, where they had to emotionally evaluate piano pieces of Ferenc Liszt and different specific visual stimuli. The results argue that the reverse of the Palmer-model was partly effective, though the role of the emotional evaluation is statistically not unequivocal. Because of the disproportionateness of the numbers of the musician and non-musician groups in our sample, there is a complementary study in progress, which try to make clear directly the role of professional musical qualification in the Palmer-model.</w:t>
      </w:r>
      <w:r>
        <w:rPr>
          <w:color w:val="000000"/>
          <w:sz w:val="24"/>
          <w:szCs w:val="24"/>
        </w:rPr>
        <w:br/>
        <w:t xml:space="preserve">The long-term results of the study may contribute the better understanding of the phenomena of synesthesia, furthermore it can be utilizable in several applied fields of psychology.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105089">
    <w:multiLevelType w:val="hybridMultilevel"/>
    <w:lvl w:ilvl="0" w:tplc="121237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105089">
    <w:abstractNumId w:val="531050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58239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