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NORBERT ZSIDÓ</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Bernáth, PhD</w:t>
            </w:r>
          </w:p>
          <w:p w:rsidR="00DB4822" w:rsidRDefault="00DB4822" w:rsidP="00E11062">
            <w:pPr>
              <w:pStyle w:val="Konzulensek"/>
            </w:pPr>
            <w:r w:rsidRPr="00DB4822">
              <w:t>college associate professor, ELTE PPK</w:t>
            </w:r>
          </w:p>
        </w:tc>
      </w:tr>
      <w:tr w:rsidR="00DB4822" w:rsidTr="00DB4822">
        <w:tc>
          <w:tcPr>
            <w:tcW w:w="9854" w:type="dxa"/>
          </w:tcPr>
          <w:p w:rsidR="00DB4822" w:rsidRPr="00DB4822" w:rsidRDefault="00DB4822" w:rsidP="004D7940">
            <w:pPr>
              <w:pStyle w:val="Konzulensek"/>
            </w:pPr>
            <w:r w:rsidRPr="00DB4822">
              <w:t>Anita Deák, PhD</w:t>
            </w:r>
          </w:p>
          <w:p w:rsidR="00DB4822" w:rsidRDefault="00DB4822" w:rsidP="00E11062">
            <w:pPr>
              <w:pStyle w:val="Konzulensek"/>
            </w:pPr>
            <w:r w:rsidRPr="00DB4822">
              <w:t>senior lecturer,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do emotional stimuli affect visual search performance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last two decades the number of researches growing that try to show that emotions have an affect on the cognitive performance. In usual they have showed the affect of the valence of the emotional stimuli, but they had took no notice of the arousal of the stimuli. We study in our research that how do the visual emotional stimuli affect the visual search performance - considering the valence and arosual of the stimuli. We used 7 emotional pictures (negative, pozitive, neutral) and 7 number matricies, which we put together using a computer program. The task of the participants was to find the numbers in ascendant order in the matricies and count as far as they can. Our result is - moreover that the emotional stimuli affect the search performance - that the high arousal negative stimuli reduce the performance less than the medium arousal stimuli.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376884">
    <w:multiLevelType w:val="hybridMultilevel"/>
    <w:lvl w:ilvl="0" w:tplc="280111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376884">
    <w:abstractNumId w:val="903768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6700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