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GRÉTA KIS-JAKAB</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DÓRA LUKÁCS</w:t>
            </w:r>
          </w:p>
          <w:p w:rsidR="00DB4822" w:rsidRDefault="00C275A3" w:rsidP="004D7940">
            <w:pPr>
              <w:pStyle w:val="Hallgatokepzes"/>
            </w:pPr>
            <w:r>
              <w:t>psychology</w:t>
            </w:r>
            <w:r w:rsidR="00A96AEC">
              <w:br/>
              <w:t>MA, 1.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Péter Szabó</w:t>
            </w:r>
          </w:p>
          <w:p w:rsidR="00DB4822" w:rsidRDefault="00DB4822" w:rsidP="00E11062">
            <w:pPr>
              <w:pStyle w:val="Konzulensek"/>
            </w:pPr>
            <w:r w:rsidRPr="00DB4822">
              <w:t>professor’s assistant,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perpective and framing on attitudes of the aggravation of copyright laws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Our experiment relied on the widely discussed and controversial subject of the aggravation of copyright laws and the opinions of people most affected by this issue. The framing of stories can change appraisal of different situations, by emphasizing various information, attitudes of people can change in the relations of the same problem. Our goal was to present the influence, perspective and framing effect can have on attitudes of participants in their opinions about illegal downloading. 232 participants took part in the experiment. First they had to read a short expert about aggravation of copyright laws containing opinions of the most influenced groups in relation to illegal downloads, either big or small publishers, researchers or college students. After a short story about the international circumstances of copryright laws they had to complete a questionnaire of 21 items by expressing their own opinion about the aggravation of copryright laws and illegal downloads. Our results show that after reading the opinions of small publishers and researchers, participant rated the process of illegal downloading more negatively than the other experiment groups, in contrast, reading of college students stories made them protest more severely on the aggravation of copyright laws.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277111">
    <w:multiLevelType w:val="hybridMultilevel"/>
    <w:lvl w:ilvl="0" w:tplc="933111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277111">
    <w:abstractNumId w:val="79277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13829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