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SZABÓ</w:t>
            </w:r>
          </w:p>
          <w:p w:rsidR="00C275A3" w:rsidRDefault="00A96AEC" w:rsidP="00C275A3">
            <w:pPr>
              <w:pStyle w:val="Hallgatokepzes"/>
            </w:pPr>
            <w:r>
              <w:t>jurisprudence</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József Gellér</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Familienverhältnisse Das Dilemma von Gewalttätigkeiten in der Familie als strafrechtlicher gesetzlicher Tatbestand ( In English: Family relations Dilemmas of domestic violence's independent criminal statutory definition)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 17. September 2012 hat das ungarische Parlament die Entscheidung betroffen, dass die Abgeordneten mit der Volksinitiative einverstanden sind, dass Gewalttätigkeiten in der Familie als selbständiger strafrechtlicher gesetzlicher Tatbestand gelten. Aber kann ein besonderer gesetzlicher Tatbestand der Schlüssel dafür sein ein weltweites Problem im eigenen Land einzuschränken? Darauf suche ich eine Antwort.</w:t>
      </w:r>
    </w:p>
    <w:p>
      <w:pPr>
        <w:pBdr/>
        <w:spacing w:before="240" w:after="240" w:line="240" w:lineRule="auto"/>
        <w:ind w:left="0" w:right="0"/>
        <w:jc w:val="left"/>
      </w:pPr>
      <w:r>
        <w:rPr>
          <w:color w:val="000000"/>
          <w:sz w:val="24"/>
          <w:szCs w:val="24"/>
        </w:rPr>
        <w:t xml:space="preserve">In meiner Arbeit zu der Problematik von Gewalt in der Familie untersuche ich nach einer geschichtlichen und inhaltlichen Zusammenfassung zuerst das Thema aus Sicht bedeutender internationaler Abkommen und der Rechtsvorschriften innerhalb der EU. Welche Teile und Vorschläge dieser Dokumente sollte die ungarische Regelung in den Vordergrund stellen?</w:t>
      </w:r>
    </w:p>
    <w:p>
      <w:pPr>
        <w:pBdr/>
        <w:spacing w:before="240" w:after="240" w:line="240" w:lineRule="auto"/>
        <w:ind w:left="0" w:right="0"/>
        <w:jc w:val="left"/>
      </w:pPr>
      <w:r>
        <w:rPr>
          <w:color w:val="000000"/>
          <w:sz w:val="24"/>
          <w:szCs w:val="24"/>
        </w:rPr>
        <w:t xml:space="preserve">Anschließend untersuche ich wie dieses Problem in einzelnen Ländern gehandhabt wird. Wie und mit welchen Ergebnissen bemüht man sich innerhalb dieser Länder die Gewalt in der Familie zurückzudrängen? Welche Ergebnisse wurden zum Beispiel in Spanien oder in Schweden statistisch gesehen bei der Gewaltminderung in der Familie erreicht, nachdem diese Gewalttätigkeit als sui generis Verbrechen eingeführt wurde. Und wie sind die Ergebnisse im Vergleich zu den Ländern, die bei der Regelung dieser Frage anders vorgehen?</w:t>
      </w:r>
    </w:p>
    <w:p>
      <w:pPr>
        <w:pBdr/>
        <w:spacing w:before="240" w:after="240" w:line="240" w:lineRule="auto"/>
        <w:ind w:left="0" w:right="0"/>
        <w:jc w:val="left"/>
      </w:pPr>
      <w:r>
        <w:rPr>
          <w:color w:val="000000"/>
          <w:sz w:val="24"/>
          <w:szCs w:val="24"/>
        </w:rPr>
        <w:t xml:space="preserve">Bevor ich zu meinen Vorschlägen komme, analysiere ich die bisherigen Regelungen in Ungarn. Besonders betone ich dabei die Gewalt in der Familie vom Gesichtspunkte der betreffenden strafrechtlichen Tatbestände im Vergleich zu einigen Regelungen des am 1. Juli 2013 in Kraft tretenden neuen Strafgesetzbuches.</w:t>
      </w:r>
    </w:p>
    <w:p>
      <w:pPr>
        <w:pBdr/>
        <w:spacing w:before="240" w:after="240" w:line="240" w:lineRule="auto"/>
        <w:ind w:left="0" w:right="0"/>
        <w:jc w:val="left"/>
      </w:pPr>
      <w:r>
        <w:rPr>
          <w:color w:val="000000"/>
          <w:sz w:val="24"/>
          <w:szCs w:val="24"/>
        </w:rPr>
        <w:t xml:space="preserve">Die erreichten Ergebnisse zusammenfassend begründe ich die Antwort auf die am Anfang gestellte Frage. Meiner Meinung nach ist der selbständige strafrechtliche gesetzliche Tatbestand selbst keine Lösung, um die Gewalt in der Familie zurückzudrängen, dazu sind komplexere Regelungen nötig. Zum Abschluss meiner Arbeit stelle ich in Form meines de lege ferenda Vorschlages die von mir für erfolgreich gehaltenen Ratschläge und Ideen vor.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60969">
    <w:multiLevelType w:val="hybridMultilevel"/>
    <w:lvl w:ilvl="0" w:tplc="76904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60969">
    <w:abstractNumId w:val="47460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204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