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ZOFIA VOJTEKOVÁ</w:t>
            </w:r>
          </w:p>
          <w:p w:rsidR="00C275A3" w:rsidRDefault="00A96AEC" w:rsidP="00C275A3">
            <w:pPr>
              <w:pStyle w:val="Hallgatokepzes"/>
            </w:pPr>
            <w:r>
              <w:t>legal studies</w:t>
            </w:r>
            <w:r>
              <w:br/>
            </w:r>
            <w:r w:rsidR="00E77B23">
              <w:t>Unified, 6.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Nagypál</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Theory of State in Cicero and Seneca:
The Stoic Ruler and the Ideal State</w:t>
      </w:r>
    </w:p>
    <w:p w:rsidR="00D71DF5" w:rsidRDefault="00D71DF5" w:rsidP="00AD2602">
      <w:pPr>
        <w:jc w:val="both"/>
      </w:pPr>
    </w:p>
    <w:p>
      <w:pPr>
        <w:pBdr/>
        <w:spacing w:before="240" w:after="240" w:line="240" w:lineRule="auto"/>
        <w:ind w:left="0" w:right="0"/>
        <w:jc w:val="left"/>
      </w:pPr>
      <w:r>
        <w:rPr>
          <w:color w:val="000000"/>
          <w:sz w:val="24"/>
          <w:szCs w:val="24"/>
        </w:rPr>
        <w:t xml:space="preserve">The threefold purpose of the following paper is to have an overview on the theory of state of Marcus Tullius Cicero (106–43 BC) as well as of Lucius Annæus Seneca (4 BC – 65), especially concerning their views on the ideal ruler and monarch; to show the answers of these statesmen to the great practical and theoretical questions of their age; and finally to prove the plausibility and feasibility of their concepts regarding the actual situation of power in the society. The author aims to reach these purposes with the help of thorough theoretical examination as well as the comparative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16380">
    <w:multiLevelType w:val="hybridMultilevel"/>
    <w:lvl w:ilvl="0" w:tplc="64836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16380">
    <w:abstractNumId w:val="44316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380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