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KOLLER KARMEN CSENGE</w:t>
            </w:r>
          </w:p>
          <w:p w:rsidR="00C275A3" w:rsidRDefault="00A96AEC" w:rsidP="00C275A3">
            <w:pPr>
              <w:pStyle w:val="Hallgatokepzes"/>
            </w:pPr>
            <w:r>
              <w:t>Master of Law</w:t>
            </w:r>
            <w:r>
              <w:br/>
            </w:r>
            <w:r w:rsidR="00E77B23">
              <w:t>Unified, 8.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Menyhárd</w:t>
            </w:r>
          </w:p>
          <w:p w:rsidR="00DB4822" w:rsidRDefault="00DB4822" w:rsidP="00E11062">
            <w:pPr>
              <w:pStyle w:val="Konzulensek"/>
            </w:pPr>
            <w:r w:rsidRPr="00DB4822">
              <w:t>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pure economic loss, with particular emphasis on the liability of auditors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ABSTRACT</w:t>
      </w:r>
    </w:p>
    <w:p>
      <w:pPr>
        <w:pBdr/>
        <w:spacing w:before="240" w:after="240" w:line="240" w:lineRule="auto"/>
        <w:ind w:left="0" w:right="0"/>
        <w:jc w:val="left"/>
      </w:pPr>
      <w:r>
        <w:rPr>
          <w:color w:val="000000"/>
          <w:sz w:val="24"/>
          <w:szCs w:val="24"/>
        </w:rPr>
        <w:t xml:space="preserve">Author: Koller Kármen Csenge</w:t>
      </w:r>
      <w:r>
        <w:rPr>
          <w:color w:val="000000"/>
          <w:sz w:val="24"/>
          <w:szCs w:val="24"/>
        </w:rPr>
        <w:br/>
        <w:t xml:space="preserve">Title: The pure economic loss, with particular emphasis on the liability of auditors</w:t>
      </w:r>
      <w:r>
        <w:rPr>
          <w:color w:val="000000"/>
          <w:sz w:val="24"/>
          <w:szCs w:val="24"/>
        </w:rPr>
        <w:br/>
        <w:t xml:space="preserve">Supervisor: Dr. Attila Menyhárd PhD.</w:t>
      </w:r>
    </w:p>
    <w:p>
      <w:pPr>
        <w:pBdr/>
        <w:spacing w:before="240" w:after="240" w:line="240" w:lineRule="auto"/>
        <w:ind w:left="0" w:right="0"/>
        <w:jc w:val="left"/>
      </w:pPr>
      <w:r>
        <w:rPr>
          <w:color w:val="000000"/>
          <w:sz w:val="24"/>
          <w:szCs w:val="24"/>
        </w:rPr>
        <w:t xml:space="preserve">The concept of pure economic loss is unknown to the Hungarian private law although it is one of the most discussed phenomenons of the expanding tort law. The reason for this is the special character of Hungarian tort law. The thesis examines the definition of pure economic loss and the conditions of liability for pure economic losses.</w:t>
      </w:r>
    </w:p>
    <w:p>
      <w:pPr>
        <w:pBdr/>
        <w:spacing w:before="240" w:after="240" w:line="240" w:lineRule="auto"/>
        <w:ind w:left="0" w:right="0"/>
        <w:jc w:val="left"/>
      </w:pPr>
      <w:r>
        <w:rPr>
          <w:color w:val="000000"/>
          <w:sz w:val="24"/>
          <w:szCs w:val="24"/>
        </w:rPr>
        <w:br/>
        <w:t xml:space="preserve">Tha fact that the concept of pure economic loss is unknown in Hungarian law does not mean that it is not worth to examine this special issue. Although this phenomenon covers a variety of different situations, there are some generally accepted demarcation lines that can serve as a definition. The cases about pure economic losses are special because of the considerable unanimity among the higher courts of the world. However there is no theoretical or practical explanation for it.</w:t>
      </w:r>
    </w:p>
    <w:p>
      <w:pPr>
        <w:pBdr/>
        <w:spacing w:before="240" w:after="240" w:line="240" w:lineRule="auto"/>
        <w:ind w:left="0" w:right="0"/>
        <w:jc w:val="left"/>
      </w:pPr>
      <w:r>
        <w:rPr>
          <w:color w:val="000000"/>
          <w:sz w:val="24"/>
          <w:szCs w:val="24"/>
        </w:rPr>
        <w:br/>
        <w:t xml:space="preserve">The second part of the paper concentrates on the liability of auditors to third parties. The paper shows that the problem of the liability of auditors is relevant because its effects. In spite of the small number of these cases their effects on the markets can be huge. The potential liability can not be measured by the actors on the markets and it led to the lack of insurance. The situation must be urgently solved: the different legal systems - including Hungarian private law - have to develop their answers on this problem in order to meet the requirement of legal certainty.</w:t>
      </w:r>
    </w:p>
    <w:p>
      <w:pPr>
        <w:pBdr/>
        <w:spacing w:before="240" w:after="240" w:line="240" w:lineRule="auto"/>
        <w:ind w:left="0" w:right="0"/>
        <w:jc w:val="left"/>
      </w:pPr>
      <w:r>
        <w:rPr>
          <w:color w:val="000000"/>
          <w:sz w:val="24"/>
          <w:szCs w:val="24"/>
        </w:rPr>
        <w:br/>
        <w:t xml:space="preserve">The aim of the second part of the thesis is to characterize the third party liability of auditors by means of the case law, the comparative method and the examination of Hungarian tort law. After presenting arguments for and against, the paper seeks for aspects that can be considered as a test for establishing the auditors liability towards third parties.</w:t>
      </w:r>
    </w:p>
    <w:p>
      <w:pPr>
        <w:pBdr/>
        <w:spacing w:before="240" w:after="240" w:line="240" w:lineRule="auto"/>
        <w:ind w:left="0" w:right="0"/>
        <w:jc w:val="left"/>
      </w:pPr>
      <w:r>
        <w:rPr>
          <w:color w:val="000000"/>
          <w:sz w:val="24"/>
          <w:szCs w:val="24"/>
        </w:rPr>
        <w:br/>
        <w:t xml:space="preserve">The paper is the first hungarian work about pure economic losses. It tries to determine the place of pure economic losses in the system of Hungarian private law and to provide answers for practical problems regarding pure economic interests.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878225">
    <w:multiLevelType w:val="hybridMultilevel"/>
    <w:lvl w:ilvl="0" w:tplc="738711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878225">
    <w:abstractNumId w:val="528782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34589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