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PAÁL BALÁZS</w:t>
            </w:r>
          </w:p>
          <w:p w:rsidR="00C275A3" w:rsidRDefault="00A96AEC" w:rsidP="00C275A3">
            <w:pPr>
              <w:pStyle w:val="Hallgatokepzes"/>
            </w:pPr>
            <w:r>
              <w:t>magyar-német MA</w:t>
            </w:r>
            <w:r>
              <w:br/>
            </w:r>
            <w:r w:rsidR="00E77B23">
              <w:t>MA, 3.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Szendi Zoltán</w:t>
            </w:r>
          </w:p>
          <w:p w:rsidR="00DB4822" w:rsidRDefault="00DB4822" w:rsidP="00E11062">
            <w:pPr>
              <w:pStyle w:val="Konzulensek"/>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Megfigyelni és megfigyelve lenni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kilencvenes évek elején Christa Wolf ellen egy sajtóhadjárat, egy hecckampány folyt. Ennek folyamán azonban nem csak irodalmi és szakmai kérdések jöttek szóba, hanem sértő és vádló kijelentések, melyek az írónő privátszféráját sem kímélték. Christa Wolf 1990-ben jelentette meg már 1979-ben megírott Was bleibt című művét, melyben a megfigyelt áldozat perspektívájából önéletrajzi elemekkel gazdagon megtűzdelve írja le az NDK-béli mindennapokat. A megjelentetési időpont körül kirobbant vita épp kezdett volna elcsitulni, mikor is az írónő (és újságírók) rábukkantak az ún. „IM”-aktákra, ami nem kevesebbet jelentett, mint hogy az „áldozat” egykor maga is megfigyelő volt. Valóban így volt? Ennek megy utána a dolgozat, és keresi a válaszokat.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54760">
    <w:multiLevelType w:val="hybridMultilevel"/>
    <w:lvl w:ilvl="0" w:tplc="77016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54760">
    <w:abstractNumId w:val="192547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560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