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KIRALYFY</w:t>
            </w:r>
          </w:p>
          <w:p w:rsidR="00C275A3" w:rsidRDefault="00A96AEC" w:rsidP="00C275A3">
            <w:pPr>
              <w:pStyle w:val="Hallgatokepzes"/>
            </w:pPr>
            <w:r>
              <w:t>Deutsch-Französisch (Lehrerbildung MA)</w:t>
            </w:r>
            <w:r>
              <w:br/>
            </w:r>
            <w:r w:rsidR="00E77B23">
              <w:t>MA, 1. semester</w:t>
            </w:r>
          </w:p>
          <w:p w:rsidR="00C265CE" w:rsidRPr="009E5FF1" w:rsidRDefault="00E77B23" w:rsidP="00C275A3">
            <w:pPr>
              <w:pStyle w:val="Hallgatokepzes"/>
              <w:rPr>
                <w:b/>
                <w:caps/>
              </w:rPr>
            </w:pPr>
            <w:r>
              <w:t>Universität Pécs</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Erika Hammer</w:t>
            </w:r>
          </w:p>
          <w:p w:rsidR="00DB4822" w:rsidRDefault="00DB4822" w:rsidP="00E11062">
            <w:pPr>
              <w:pStyle w:val="Konzulensek"/>
            </w:pPr>
            <w:r w:rsidRPr="00DB4822">
              <w:t>akademische Oberassistentin,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Spiel mit der Wirklichkeit in Daniel Kehlmanns Prosa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der vorliegenden Arbeit werden es drei ausgewählte Werke („Beerholms Vorstellung”, „Die Vermessung der Welt”, „Ruhm. Ein Roman in neun Geschichten”) von dem Magischen Realisten Daniel Kehlmann nach den Aspekten der Ironie, der Rolle von Wissenschaft und Kunst bzw. der räumlichen und zeitlichen Perspektive analysiert um die Frage beantworten zu können, wo und mit welchen Methoden die Wirklichkeit gebrochen wird.</w:t>
      </w:r>
    </w:p>
    <w:p>
      <w:pPr>
        <w:widowControl w:val="on"/>
        <w:pBdr/>
        <w:spacing w:before="240" w:after="240" w:line="240" w:lineRule="auto"/>
        <w:ind w:left="0" w:right="0"/>
        <w:jc w:val="left"/>
      </w:pPr>
      <w:r>
        <w:rPr>
          <w:color w:val="000000"/>
          <w:sz w:val="24"/>
          <w:szCs w:val="24"/>
        </w:rPr>
        <w:t xml:space="preserve">Erstens wird die Ironie definiert, dann ihre zwei Arten, die sokratische und die romantische Ironie beschrieben, für die Beispiele in den obigen Romanen zu nennen sind.</w:t>
      </w:r>
    </w:p>
    <w:p>
      <w:pPr>
        <w:widowControl w:val="on"/>
        <w:pBdr/>
        <w:spacing w:before="240" w:after="240" w:line="240" w:lineRule="auto"/>
        <w:ind w:left="0" w:right="0"/>
        <w:jc w:val="left"/>
      </w:pPr>
      <w:r>
        <w:rPr>
          <w:color w:val="000000"/>
          <w:sz w:val="24"/>
          <w:szCs w:val="24"/>
        </w:rPr>
        <w:t xml:space="preserve">Zweitens werden die zwei wichtigsten Gegenstände der Ironie in Kehlmanns Kunst, Wissenschaft und Kunst betrachtet. Dabei werden die Wissenschaftler- und Künstlerfiguren bzw. die durch sie repräsentierten Disziplinen und Kunstarten dargestellt.</w:t>
      </w:r>
    </w:p>
    <w:p>
      <w:pPr>
        <w:widowControl w:val="on"/>
        <w:pBdr/>
        <w:spacing w:before="240" w:after="240" w:line="240" w:lineRule="auto"/>
        <w:ind w:left="0" w:right="0"/>
        <w:jc w:val="left"/>
      </w:pPr>
      <w:r>
        <w:rPr>
          <w:color w:val="000000"/>
          <w:sz w:val="24"/>
          <w:szCs w:val="24"/>
        </w:rPr>
        <w:t xml:space="preserve">Die drei Wissenschaftszweigen, die empirische Naturwissenschaften, die Mathematik (insbesondere die Geometrie) und die Theologie bedeuten auch drei unterschiedliche Weltbilder im Bezug auf ihr Verhältnis zur Akzeptanz des Irrationalen und auf ihre Methoden zur Erkenntnis der Welt.</w:t>
      </w:r>
    </w:p>
    <w:p>
      <w:pPr>
        <w:widowControl w:val="on"/>
        <w:pBdr/>
        <w:spacing w:before="240" w:after="240" w:line="240" w:lineRule="auto"/>
        <w:ind w:left="0" w:right="0"/>
        <w:jc w:val="left"/>
      </w:pPr>
      <w:r>
        <w:rPr>
          <w:color w:val="000000"/>
          <w:sz w:val="24"/>
          <w:szCs w:val="24"/>
        </w:rPr>
        <w:t xml:space="preserve">Die Kunstarten wollen die Wirklichkeit nicht erkennen, sondern eher verändern oder aus nichts schaffen. Als Beispiele werden für die Veränderung der Wirklichkeit durch die Simulation in den Fällen des Schauspiels und der Täuschungskunst, und für die Schöpfung die Magie und die Literatur erwähnt. Bei den letzten zwei Aspekten werden noch die göttlichen Züge des künstlerischen Schaffens beschrieben.</w:t>
      </w:r>
    </w:p>
    <w:p>
      <w:pPr>
        <w:widowControl w:val="on"/>
        <w:pBdr/>
        <w:spacing w:before="240" w:after="240" w:line="240" w:lineRule="auto"/>
        <w:ind w:left="0" w:right="0"/>
        <w:jc w:val="left"/>
      </w:pPr>
      <w:r>
        <w:rPr>
          <w:color w:val="000000"/>
          <w:sz w:val="24"/>
          <w:szCs w:val="24"/>
        </w:rPr>
        <w:t xml:space="preserve">Außerdem – wie es schon erwähnt wurde – spielen die räumliche und zeitliche Dimensionen in Daniel Kehlmanns Kunst eine essentielle Rolle. Es muss bemerkt werden, dass die zeitliche Perspektive eng mit Erinnerungen, Traumata und (Alp)träumen zusammenhängt. Was die räumliche Perspektive betrifft, es sind mehrere Kategorien des Räumlichen zu erkennen: der geographische Raum (wozu sich Reisen, Vermessungen und Karten zu ordnen lassen), der virtuelle und der soziale Raum.</w:t>
      </w:r>
    </w:p>
    <w:p>
      <w:pPr>
        <w:widowControl w:val="on"/>
        <w:pBdr/>
        <w:spacing w:before="240" w:after="240" w:line="240" w:lineRule="auto"/>
        <w:ind w:left="0" w:right="0"/>
        <w:jc w:val="left"/>
      </w:pPr>
      <w:r>
        <w:rPr>
          <w:color w:val="000000"/>
          <w:sz w:val="24"/>
          <w:szCs w:val="24"/>
        </w:rPr>
        <w:t xml:space="preserve">Als Zusammenfassung lässt es sich sagen, dass es mehrere Faktoren zur Relativierung bzw. zum Bruch der Wirklichkeit führen, wie der Magische Realismus, die Ironie und die Perspektive, die am meisten bei den zwei unterschiedlichen Weltzugängen, also bei Wissenschaft und Kunst erkennbar sind.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43448">
    <w:multiLevelType w:val="hybridMultilevel"/>
    <w:lvl w:ilvl="0" w:tplc="61920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43448">
    <w:abstractNumId w:val="248434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261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