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KÖBLI KITTI</w:t>
            </w:r>
          </w:p>
          <w:p w:rsidR="00C275A3" w:rsidRDefault="00A96AEC" w:rsidP="00C275A3">
            <w:pPr>
              <w:pStyle w:val="Hallgatokepzes"/>
            </w:pPr>
            <w:r>
              <w:t>Neveléstudományi MA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Di Blasio Barbara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fejlesztő pedagógus felelőssége tanulási zavarok korai felismerésében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tárgyaként a fejlesztő pedagógus szerepének és a tanulási zavar témakörének tisztázását és bemutatását tűztem ki célul. A fogalmak értelmezése, a tanulási zavarok fajtái, kialakulásuk és jellemzőik kerülnek fókuszba. A téma további aktualitását adja, hogy a fejlesztő pedagógusi munkakör törvényi szabályozása éppen változóban van.</w:t>
      </w:r>
      <w:r>
        <w:rPr>
          <w:color w:val="000000"/>
          <w:sz w:val="24"/>
          <w:szCs w:val="24"/>
        </w:rPr>
        <w:br/>
        <w:t xml:space="preserve">Munkámat leginkább az összegzés jellemzi, de interjúkon keresztül szélesebb kitekintésre is törekedtem. A vonatkozó témakörre sokoldalú ismereteket próbáltam koherensen összegyűjteni.</w:t>
      </w:r>
      <w:r>
        <w:rPr>
          <w:color w:val="000000"/>
          <w:sz w:val="24"/>
          <w:szCs w:val="24"/>
        </w:rPr>
        <w:br/>
        <w:t xml:space="preserve">Dolgozatommal a tanulási zavarral küzdő gyermekekkel foglalkozó fejlesztő pedagógus szerepét és felelősségét szeretném hangsúlyozni, amely különös figyelmet érdemel a zavarok korai felismerésében, azonosításában és gondozásában. A tanulási zavar fogalmának tisztázása érdekében az elmúlt 50 év magyar nyelven megjelent szakirodalmában tekintettem át a meghatározásokat. A legkülönbözőbb megközelítések szintetizálásával szeretnék rámutatni a téma bonyolultságára és összetettségére.</w:t>
      </w:r>
      <w:r>
        <w:rPr>
          <w:color w:val="000000"/>
          <w:sz w:val="24"/>
          <w:szCs w:val="24"/>
        </w:rPr>
        <w:br/>
        <w:t xml:space="preserve">A tanulási zavar típusait két fő és több alcsoportra bontva,a részképességzavarok (kognitív funkciók és motorikum zavara), valamint a komplex tanulási zavarok (diszlexia, diszgráfia, diszkalkulia) kialakulási okait és tüneteit összegyűjtve mutatom be.</w:t>
      </w:r>
      <w:r>
        <w:rPr>
          <w:color w:val="000000"/>
          <w:sz w:val="24"/>
          <w:szCs w:val="24"/>
        </w:rPr>
        <w:br/>
        <w:t xml:space="preserve">Napjainkban tudományos szempontból kiemelkedően érdekes, és pedagógiai aspektusból fontos téma áttekintésével szeretnék hozzájárulni a pedagógia szakon szerzett eddigi ismereteimhez, esetleges segítséget nyújtva a téma iránt érdeklődő tanárszakos hallgatóknak. Mindezek feldolgozásához a szakterület iránt érzett elkötelezettségem és céltudatosságom nagyban hozzásegített.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68467">
    <w:multiLevelType w:val="hybridMultilevel"/>
    <w:lvl w:ilvl="0" w:tplc="24728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68467">
    <w:abstractNumId w:val="345684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1646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