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KÖBLI</w:t>
            </w:r>
          </w:p>
          <w:p w:rsidR="00C275A3" w:rsidRDefault="00A96AEC" w:rsidP="00C275A3">
            <w:pPr>
              <w:pStyle w:val="Hallgatokepzes"/>
            </w:pPr>
            <w:r>
              <w:t>Department of Educational Sciences</w:t>
            </w:r>
            <w:r>
              <w:br/>
            </w:r>
            <w:r w:rsidR="00E77B23">
              <w:t>MA, 1.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Barbara Di Blasio PhD</w:t>
            </w:r>
          </w:p>
          <w:p w:rsidR="00DB4822" w:rsidRDefault="00DB4822" w:rsidP="00E11062">
            <w:pPr>
              <w:pStyle w:val="Konzulensek"/>
            </w:pPr>
            <w:r w:rsidRPr="00DB4822">
              <w:t>assistant professor ,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responsibility of teachers for children with special needs in early detection of learning disorders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it is an important pedagogical issue and problem how we can help efficiently to children and youngsters with learning disabilities. One of the bases is early recognition and identification along with proper therapy. Public education has to be part of helping with supporting educational experts. Among the helpers, the most important role is of the developmental pedagogue.</w:t>
      </w:r>
      <w:r>
        <w:rPr>
          <w:color w:val="000000"/>
          <w:sz w:val="24"/>
          <w:szCs w:val="24"/>
        </w:rPr>
        <w:br/>
        <w:t xml:space="preserve">The change of law concerned with developmental pedagogy is expected this year. The writing is about introducing this scope of problems that includes theoretical approaches and interviews with professionals.</w:t>
      </w:r>
      <w:r>
        <w:rPr>
          <w:color w:val="000000"/>
          <w:sz w:val="24"/>
          <w:szCs w:val="24"/>
        </w:rPr>
        <w:br/>
        <w:t xml:space="preserve">As subject of my work, I would like to clarify and introduce the topic of learning disorder and the role of teachers for children with special needs. I will focus on the interpretation of the notions, the types of learning disability, their development and characteristics. My work is characterized by an entire summary, but with the help of my interviews I wanted to widen the perspectives. I tried to coherently gather as many information as I could within the relevant subject.</w:t>
      </w:r>
      <w:r>
        <w:rPr>
          <w:color w:val="000000"/>
          <w:sz w:val="24"/>
          <w:szCs w:val="24"/>
        </w:rPr>
        <w:br/>
        <w:t xml:space="preserve">I would like to emphasize the role and responsibilities of the teachers for children with specialneeds (who deals with the children with learning disability), which deserve unique attention in recognizing and introducing the disabilities.</w:t>
      </w:r>
      <w:r>
        <w:rPr>
          <w:color w:val="000000"/>
          <w:sz w:val="24"/>
          <w:szCs w:val="24"/>
        </w:rPr>
        <w:br/>
        <w:t xml:space="preserve">In order to clarify the notion of learning disability I reviewed the last 50 years of scientific literature’s definitions. With the help of introducing the different approaches I would like to show the topic’s complexity.</w:t>
      </w:r>
      <w:r>
        <w:rPr>
          <w:color w:val="000000"/>
          <w:sz w:val="24"/>
          <w:szCs w:val="24"/>
        </w:rPr>
        <w:br/>
        <w:t xml:space="preserve">With dividing the learning disabilities into two main types and many sub-groups, I introduce thereasons for developing and symptoms of ‘dys’ (cognitive functions and motoric disorder) and complex learning disability (dyslexia, dyscalculia, etc.).</w:t>
      </w:r>
      <w:r>
        <w:rPr>
          <w:color w:val="000000"/>
          <w:sz w:val="24"/>
          <w:szCs w:val="24"/>
        </w:rPr>
        <w:br/>
        <w:t xml:space="preserve">Today, from the scientific point of view, it is extremely interesting and important topic (from the aspect of pedagogy). I intend to review and revive my knowledge, what I gained on the major of pedagogy. My commitment in the specialty and my tendentiousness were really helpful during working on this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10235">
    <w:multiLevelType w:val="hybridMultilevel"/>
    <w:lvl w:ilvl="0" w:tplc="233901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610235">
    <w:abstractNumId w:val="396102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47387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