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GEORGINA LENCSE</w:t>
            </w:r>
          </w:p>
          <w:p w:rsidR="00C275A3" w:rsidRDefault="00A96AEC" w:rsidP="00C275A3">
            <w:pPr>
              <w:pStyle w:val="Hallgatokepzes"/>
            </w:pPr>
            <w:r>
              <w:t>Law student</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Szondi Dr. Mrs. Heka Dr. </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oktatás statisztikai szemmel vizsgálva
The education examined by statistical eyes </w:t>
      </w:r>
    </w:p>
    <w:p w:rsidR="00D71DF5" w:rsidRDefault="00D71DF5" w:rsidP="00AD2602">
      <w:pPr>
        <w:jc w:val="both"/>
      </w:pPr>
    </w:p>
    <w:p>
      <w:pPr>
        <w:pBdr/>
        <w:spacing w:before="240" w:after="240" w:line="240" w:lineRule="auto"/>
        <w:ind w:left="0" w:right="0"/>
        <w:jc w:val="left"/>
      </w:pPr>
      <w:r>
        <w:rPr>
          <w:color w:val="000000"/>
          <w:sz w:val="24"/>
          <w:szCs w:val="24"/>
        </w:rPr>
        <w:t xml:space="preserve">In the first part of my dissertation I studied the hierarchic system of the hungarian education. First of all, the system of the nursery school was scrutinized and I formed a notion of the social protection of the families. After this topic, the education of the primary schools were demonstrated inclusive of attending day-time homes services which were compared to employment of regions of the country.</w:t>
      </w:r>
    </w:p>
    <w:p>
      <w:pPr>
        <w:pBdr/>
        <w:spacing w:before="240" w:after="240" w:line="240" w:lineRule="auto"/>
        <w:ind w:left="0" w:right="0"/>
        <w:jc w:val="left"/>
      </w:pPr>
      <w:r>
        <w:rPr>
          <w:color w:val="000000"/>
          <w:sz w:val="24"/>
          <w:szCs w:val="24"/>
        </w:rPr>
        <w:t xml:space="preserve">In Hungary the number of the students with special educational needs, disadvantaged children and multi-disadvantaged children increase year after year. For this reason I analysed the data in connection with them.</w:t>
      </w:r>
    </w:p>
    <w:p>
      <w:pPr>
        <w:pBdr/>
        <w:spacing w:before="240" w:after="240" w:line="240" w:lineRule="auto"/>
        <w:ind w:left="0" w:right="0"/>
        <w:jc w:val="left"/>
      </w:pPr>
      <w:r>
        <w:rPr>
          <w:color w:val="000000"/>
          <w:sz w:val="24"/>
          <w:szCs w:val="24"/>
        </w:rPr>
        <w:t xml:space="preserve">In a new paragraph the problem of early school leavers was emphasized because this situation appears in the European Union, as well. In my opinion we have to examine this condition in the mirror of the situation of other european countries, because the future of our state has depended on the other 26 member-states since the EU-accession on 1st of May 2004.</w:t>
      </w:r>
    </w:p>
    <w:p>
      <w:pPr>
        <w:pBdr/>
        <w:spacing w:before="240" w:after="240" w:line="240" w:lineRule="auto"/>
        <w:ind w:left="0" w:right="0"/>
        <w:jc w:val="left"/>
      </w:pPr>
      <w:r>
        <w:rPr>
          <w:color w:val="000000"/>
          <w:sz w:val="24"/>
          <w:szCs w:val="24"/>
        </w:rPr>
        <w:t xml:space="preserve">In the following I was interested in the secondary education, the educational changes and the consequences of these measures.</w:t>
      </w:r>
    </w:p>
    <w:p>
      <w:pPr>
        <w:pBdr/>
        <w:spacing w:before="240" w:after="240" w:line="240" w:lineRule="auto"/>
        <w:ind w:left="0" w:right="0"/>
        <w:jc w:val="left"/>
      </w:pPr>
      <w:r>
        <w:rPr>
          <w:color w:val="000000"/>
          <w:sz w:val="24"/>
          <w:szCs w:val="24"/>
        </w:rPr>
        <w:t xml:space="preserve">It is worth to remembering that I study in tertiary education for that purpose I think it was extraordinary important to talk about this section.</w:t>
      </w:r>
    </w:p>
    <w:p>
      <w:pPr>
        <w:pBdr/>
        <w:spacing w:before="240" w:after="240" w:line="240" w:lineRule="auto"/>
        <w:ind w:left="0" w:right="0"/>
        <w:jc w:val="left"/>
      </w:pPr>
      <w:r>
        <w:rPr>
          <w:color w:val="000000"/>
          <w:sz w:val="24"/>
          <w:szCs w:val="24"/>
        </w:rPr>
        <w:t xml:space="preserve">In the second part of my study the basis of the system was detailed. In addition to this I remarked on the number of educational institutions, on the salaries of the teachers and furthermore on budgetary mechanisms hiding behind the system.</w:t>
      </w:r>
    </w:p>
    <w:p>
      <w:pPr>
        <w:pBdr/>
        <w:spacing w:before="240" w:after="240" w:line="240" w:lineRule="auto"/>
        <w:ind w:left="0" w:right="0"/>
        <w:jc w:val="left"/>
      </w:pPr>
      <w:r>
        <w:rPr>
          <w:color w:val="000000"/>
          <w:sz w:val="24"/>
          <w:szCs w:val="24"/>
        </w:rPr>
        <w:t xml:space="preserve">In the dissertation I tried to answer 2 questions, too. The first question: What kind of effects have changing laws on the different areas of educational system? The second question: What kind of causes can be attributed to the changes of educational system (for example political, economic or legal)? I pointed out that the number of the pupils at the kindergarten changed because of the changing laws and it is an answer for the first quetion. On the other hand the integration of students with special educational needs happened because of international educational politics.</w:t>
      </w:r>
    </w:p>
    <w:p>
      <w:pPr>
        <w:pBdr/>
        <w:spacing w:before="240" w:after="240" w:line="240" w:lineRule="auto"/>
        <w:ind w:left="0" w:right="0"/>
        <w:jc w:val="left"/>
      </w:pPr>
      <w:r>
        <w:rPr>
          <w:color w:val="000000"/>
          <w:sz w:val="24"/>
          <w:szCs w:val="24"/>
        </w:rPr>
        <w:t xml:space="preserve">Finally my own de lege ferenda was formulated. In this suggestion I would like to reach that the education rules will be cardinal rules and permanent certain proportion of the budget will be spent on educational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55770">
    <w:multiLevelType w:val="hybridMultilevel"/>
    <w:lvl w:ilvl="0" w:tplc="89971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55770">
    <w:abstractNumId w:val="28455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330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