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MEGYESI TÍMEA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Farkas Csamangó Erika</w:t>
            </w:r>
          </w:p>
          <w:p w:rsidR="00DB4822" w:rsidRDefault="00DB4822" w:rsidP="00E11062">
            <w:pPr>
              <w:pStyle w:val="Konzulensek"/>
            </w:pPr>
            <w:r w:rsidRPr="00DB4822">
              <w:t>tanársegéd, SZTE ÁJK</w:t>
            </w:r>
          </w:p>
        </w:tc>
      </w:tr>
      <w:tr w:rsidR="00DB4822" w:rsidTr="00DB4822">
        <w:tc>
          <w:tcPr>
            <w:tcW w:w="9854" w:type="dxa"/>
          </w:tcPr>
          <w:p w:rsidR="00DB4822" w:rsidRPr="00DB4822" w:rsidRDefault="00DB4822" w:rsidP="004D7940">
            <w:pPr>
              <w:pStyle w:val="Konzulensek"/>
            </w:pPr>
            <w:r w:rsidRPr="00DB4822">
              <w:t>Dr. Sebestyén Róbert</w:t>
            </w:r>
          </w:p>
          <w:p w:rsidR="00DB4822" w:rsidRDefault="00DB4822" w:rsidP="00E11062">
            <w:pPr>
              <w:pStyle w:val="Konzulensek"/>
            </w:pPr>
            <w:r w:rsidRPr="00DB4822">
              <w:t>elnök,  Nemzeti Földalapkezelő Szervezet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Nemzeti Földalapba tartozó termőföldek hasznosításának szabályai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Dolgozatom középpontjába a Nemzeti Földalapba tartozó termőföldek hasznosításának szabályait helyeztem, mely hasznosítási kötelezettségének a Nemzeti Földalapkezelő Szervezet a Nemzeti Földalapról szóló 2010. évi LXXXVII. törvény értelmében, nyilvános pályázat, vagy árverés útján történő eladással, nyilvános pályázat útján történő haszonbérbe adással, nyilvános pályázat útján történő vagyonkezelésbe adással, illetve termőföldek cseréjével biztosít, az itt felsorolt négy lehetőség hiányában pedig egy gazdasági évre szóló megbízási szerződések útján tesz eleget.</w:t>
      </w:r>
    </w:p>
    <w:p>
      <w:pPr>
        <w:pBdr/>
        <w:spacing w:before="240" w:after="240" w:line="240" w:lineRule="auto"/>
        <w:ind w:left="0" w:right="0"/>
        <w:jc w:val="left"/>
      </w:pPr>
      <w:r>
        <w:rPr>
          <w:color w:val="000000"/>
          <w:sz w:val="24"/>
          <w:szCs w:val="24"/>
        </w:rPr>
        <w:t xml:space="preserve">     2012-ben a szakértők között heves vitát bontott ki a pályázati eljárás keretében kiírt haszonbérleti pályázatok, a pályázati eljáráson való részvétel szigorú követelményei, a pályázatok elbírálásának szempontjai valamint azok eredményei. A pályázati rendszer pontos bemutatását követően kifejtem dolgozatomban a leginkább támadott feltételek kritikáit, és az azokra adható jogszerű magyarázatokat.</w:t>
      </w:r>
    </w:p>
    <w:p>
      <w:pPr>
        <w:pBdr/>
        <w:spacing w:before="240" w:after="240" w:line="240" w:lineRule="auto"/>
        <w:ind w:left="0" w:right="0"/>
        <w:jc w:val="left"/>
      </w:pPr>
      <w:r>
        <w:rPr>
          <w:color w:val="000000"/>
          <w:sz w:val="24"/>
          <w:szCs w:val="24"/>
        </w:rPr>
        <w:t xml:space="preserve">      A vagyonkezelési szerződések kapcsán bemutatom a szociális földprogram, valamint a Start közfoglalkoztatási program pozitív eredményeit, ismertetem, a megvalósításához szükséges eljárás pontos menetét a kérelem benyújtásától kezdve a célok megvalósításáig, továbbá javaslatot teszek az azzal kapcsolatos esetleges problémák megoldására.</w:t>
      </w:r>
    </w:p>
    <w:p>
      <w:pPr>
        <w:pBdr/>
        <w:spacing w:before="240" w:after="240" w:line="240" w:lineRule="auto"/>
        <w:ind w:left="0" w:right="0"/>
        <w:jc w:val="left"/>
      </w:pPr>
      <w:r>
        <w:rPr>
          <w:color w:val="000000"/>
          <w:sz w:val="24"/>
          <w:szCs w:val="24"/>
        </w:rPr>
        <w:t xml:space="preserve">      Az egy éves megbízási szerződések megvizsgálása során bebizonyosodott, hogy sem a gazdáknak sem az államnak nem nyújt megfelelő biztosítékot a működőképes, stabil, profitorientált, versenyképes gazdálkodáshoz, így javaslatot teszek a megbízási szerződések problémájának orvosolására.</w:t>
      </w:r>
    </w:p>
    <w:p>
      <w:pPr>
        <w:pBdr/>
        <w:spacing w:before="240" w:after="240" w:line="240" w:lineRule="auto"/>
        <w:ind w:left="0" w:right="0"/>
        <w:jc w:val="left"/>
      </w:pPr>
      <w:r>
        <w:rPr>
          <w:color w:val="000000"/>
          <w:sz w:val="24"/>
          <w:szCs w:val="24"/>
        </w:rPr>
        <w:t xml:space="preserve">      Dolgozatomban a jelenkor egyik, az agrártársadalmat leginkább foglalkoztatott témáját dolgozom fel, melyen keresztül a szakmai opponensek javaslatokat kaphatnak az állam és a magánfeleknek is megfelelő szabályozási rendszer kialakítására, hiszen tudják: „a termőföld pótolhatatlan nemzeti kincs” így fontos olyan szabályozási rendszer alkalmazása, amely mindenkinek kielégítő lehetőségeket biztosít.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72007">
    <w:multiLevelType w:val="hybridMultilevel"/>
    <w:lvl w:ilvl="0" w:tplc="73729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72007">
    <w:abstractNumId w:val="63772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439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